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rId89.jpg" ContentType="image/jpeg"/>
  <Override PartName="/word/media/rId21.jpg" ContentType="image/jpeg"/>
  <Override PartName="/word/media/rId20.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4206240" cy="6309360"/>
            <wp:effectExtent b="0" l="0" r="0" t="0"/>
            <wp:docPr descr="" title="" id="1" name="Picture"/>
            <a:graphic>
              <a:graphicData uri="http://schemas.openxmlformats.org/drawingml/2006/picture">
                <pic:pic>
                  <pic:nvPicPr>
                    <pic:cNvPr descr="/sessions/affectionate-stoic-pasteur/mnt/Claude%20Cowork/_tools/_web_cache/uptea_front_26b6c4dae30e_1200x_q90.jpg" id="0" name="Picture"/>
                    <pic:cNvPicPr>
                      <a:picLocks noChangeArrowheads="1" noChangeAspect="1"/>
                    </pic:cNvPicPr>
                  </pic:nvPicPr>
                  <pic:blipFill>
                    <a:blip r:embed="rId20"/>
                    <a:stretch>
                      <a:fillRect/>
                    </a:stretch>
                  </pic:blipFill>
                  <pic:spPr bwMode="auto">
                    <a:xfrm>
                      <a:off x="0" y="0"/>
                      <a:ext cx="4206240" cy="6309360"/>
                    </a:xfrm>
                    <a:prstGeom prst="rect">
                      <a:avLst/>
                    </a:prstGeom>
                    <a:noFill/>
                    <a:ln w="9525">
                      <a:noFill/>
                      <a:headEnd/>
                      <a:tailEnd/>
                    </a:ln>
                  </pic:spPr>
                </pic:pic>
              </a:graphicData>
            </a:graphic>
          </wp:inline>
        </w:drawing>
      </w:r>
    </w:p>
    <w:p>
      <w:r>
        <w:br w:type="page"/>
      </w:r>
    </w:p>
    <w:p>
      <w:pPr>
        <w:pStyle w:val="BodyText"/>
      </w:pPr>
      <w:r>
        <w:drawing>
          <wp:inline>
            <wp:extent cx="4206240" cy="6309360"/>
            <wp:effectExtent b="0" l="0" r="0" t="0"/>
            <wp:docPr descr="" title="" id="1" name="Picture"/>
            <a:graphic>
              <a:graphicData uri="http://schemas.openxmlformats.org/drawingml/2006/picture">
                <pic:pic>
                  <pic:nvPicPr>
                    <pic:cNvPr descr="/sessions/affectionate-stoic-pasteur/mnt/Claude%20Cowork/_tools/_web_cache/uptea_back_a6218c09445f_1200x_q90.jpg" id="0" name="Picture"/>
                    <pic:cNvPicPr>
                      <a:picLocks noChangeArrowheads="1" noChangeAspect="1"/>
                    </pic:cNvPicPr>
                  </pic:nvPicPr>
                  <pic:blipFill>
                    <a:blip r:embed="rId21"/>
                    <a:stretch>
                      <a:fillRect/>
                    </a:stretch>
                  </pic:blipFill>
                  <pic:spPr bwMode="auto">
                    <a:xfrm>
                      <a:off x="0" y="0"/>
                      <a:ext cx="4206240" cy="6309360"/>
                    </a:xfrm>
                    <a:prstGeom prst="rect">
                      <a:avLst/>
                    </a:prstGeom>
                    <a:noFill/>
                    <a:ln w="9525">
                      <a:noFill/>
                      <a:headEnd/>
                      <a:tailEnd/>
                    </a:ln>
                  </pic:spPr>
                </pic:pic>
              </a:graphicData>
            </a:graphic>
          </wp:inline>
        </w:drawing>
      </w:r>
    </w:p>
    <w:p>
      <w:r>
        <w:br w:type="page"/>
      </w:r>
    </w:p>
    <w:p>
      <w:pPr>
        <w:pStyle w:val="Title"/>
      </w:pPr>
      <w:r>
        <w:t xml:space="preserve">A LAW THAT SAYS NOTHING NEW</w:t>
      </w:r>
    </w:p>
    <w:p>
      <w:r>
        <w:br w:type="page"/>
      </w:r>
    </w:p>
    <w:p>
      <w:pPr>
        <w:pStyle w:val="Title"/>
      </w:pPr>
      <w:r>
        <w:t xml:space="preserve">A LAW THAT SAYS NOTHING NEW</w:t>
      </w:r>
    </w:p>
    <w:p>
      <w:pPr>
        <w:pStyle w:val="Heading3"/>
      </w:pPr>
      <w:bookmarkStart w:id="22" w:name="X1fcbfcaefe299a7705fc27666156be6cbf8b468"/>
      <w:r>
        <w:t xml:space="preserve">Why enforcing America’s oldest trust requires no new promises — only keeping the old ones</w:t>
      </w:r>
      <w:bookmarkEnd w:id="22"/>
    </w:p>
    <w:p>
      <w:pPr>
        <w:pStyle w:val="FirstParagraph"/>
      </w:pPr>
      <w:r>
        <w:t xml:space="preserve"> </w:t>
      </w:r>
    </w:p>
    <w:p>
      <w:pPr>
        <w:pStyle w:val="BodyText"/>
      </w:pPr>
      <w:r>
        <w:t xml:space="preserve">David Sullivan</w:t>
      </w:r>
    </w:p>
    <w:p>
      <w:pPr>
        <w:pStyle w:val="BodyText"/>
      </w:pPr>
      <w:r>
        <w:t xml:space="preserve"> </w:t>
      </w:r>
    </w:p>
    <w:p>
      <w:pPr>
        <w:pStyle w:val="BodyText"/>
      </w:pPr>
      <w:r>
        <w:t xml:space="preserve"> </w:t>
      </w:r>
    </w:p>
    <w:p>
      <w:pPr>
        <w:pStyle w:val="BodyText"/>
      </w:pPr>
      <w:r>
        <w:t xml:space="preserve">Advocates for School Trust Lands</w:t>
      </w:r>
    </w:p>
    <w:p>
      <w:pPr>
        <w:pStyle w:val="BodyText"/>
      </w:pPr>
      <w:r>
        <w:rPr>
          <w:i/>
        </w:rPr>
        <w:t xml:space="preserve">AMERICA’S SCHOOL TRUST LIBRARY</w:t>
      </w:r>
    </w:p>
    <w:p>
      <w:r>
        <w:br w:type="page"/>
      </w:r>
    </w:p>
    <w:p>
      <w:pPr>
        <w:pStyle w:val="BodyText"/>
      </w:pPr>
      <w:r>
        <w:rPr>
          <w:i/>
        </w:rPr>
        <w:t xml:space="preserve">A Law That Says Nothing New</w:t>
      </w:r>
      <w:r>
        <w:t xml:space="preserve">, Why enforcing America’s oldest trust requires no new promises — only keeping the old ones</w:t>
      </w:r>
    </w:p>
    <w:p>
      <w:pPr>
        <w:pStyle w:val="BodyText"/>
      </w:pPr>
      <w:r>
        <w:t xml:space="preserve">Copyright © 2026 David Sullivan</w:t>
      </w:r>
    </w:p>
    <w:p>
      <w:pPr>
        <w:pStyle w:val="BodyText"/>
      </w:pPr>
      <w:r>
        <w:t xml:space="preserve">All rights reserved. No part of this book may be reproduced, distributed, or transmitted in any form without the prior written permission of the authors, except for brief quotations in reviews and noncommercial educational use with attribution.</w:t>
      </w:r>
    </w:p>
    <w:p>
      <w:pPr>
        <w:pStyle w:val="BodyText"/>
      </w:pPr>
      <w:r>
        <w:t xml:space="preserve">Published by Advocates for School Trust Lands · schooltrusts.net</w:t>
      </w:r>
    </w:p>
    <w:p>
      <w:pPr>
        <w:pStyle w:val="BodyText"/>
      </w:pPr>
      <w:r>
        <w:t xml:space="preserve">First edition, 2026 · Content current as of June 2026</w:t>
      </w:r>
    </w:p>
    <w:p>
      <w:pPr>
        <w:pStyle w:val="BoxedHeaderSimple"/>
      </w:pPr>
      <w:r>
        <w:t xml:space="preserve">ISBN</w:t>
      </w:r>
    </w:p>
    <w:p>
      <w:pPr>
        <w:pStyle w:val="BoxBody"/>
      </w:pPr>
      <w:r>
        <w:t xml:space="preserve">ISBN: 979-8-_______-__-_ (paperback) — to be assigned at publication.</w:t>
      </w:r>
    </w:p>
    <w:p>
      <w:pPr>
        <w:pStyle w:val="BodyText"/>
      </w:pPr>
      <w:r>
        <w:rPr>
          <w:b/>
        </w:rPr>
        <w:t xml:space="preserve">How this book was made.</w:t>
      </w:r>
      <w:r>
        <w:t xml:space="preserve"> </w:t>
      </w:r>
      <w:r>
        <w:t xml:space="preserve">David Sullivan supplied the direction, the judgment, the lineage, and the final review of every page. Claude (Anthropic) drafted and assembled text under that direction. Every factual claim traces to the Library’s citation register; claims not yet verified against a primary source carry a visible flag in the text. A contributions ledger appears at the back of this book; claim-level credits live in the public register at schooltrusts.net.</w:t>
      </w:r>
    </w:p>
    <w:p>
      <w:r>
        <w:br w:type="page"/>
      </w:r>
    </w:p>
    <w:p>
      <w:pPr>
        <w:pStyle w:val="BodyText"/>
      </w:pPr>
      <w:r>
        <w:t xml:space="preserve"> </w:t>
      </w:r>
    </w:p>
    <w:p>
      <w:pPr>
        <w:pStyle w:val="BodyText"/>
      </w:pPr>
      <w:r>
        <w:t xml:space="preserve"> </w:t>
      </w:r>
    </w:p>
    <w:p>
      <w:pPr>
        <w:pStyle w:val="BodyText"/>
      </w:pPr>
      <w:r>
        <w:t xml:space="preserve"> </w:t>
      </w:r>
    </w:p>
    <w:p>
      <w:pPr>
        <w:pStyle w:val="BodyText"/>
      </w:pPr>
      <w:r>
        <w:rPr>
          <w:i/>
        </w:rPr>
        <w:t xml:space="preserve">[Dedication — to come]</w:t>
      </w:r>
    </w:p>
    <w:p>
      <w:r>
        <w:br w:type="page"/>
      </w:r>
    </w:p>
    <w:p>
      <w:pPr>
        <w:pStyle w:val="Heading1"/>
      </w:pPr>
      <w:bookmarkStart w:id="23" w:name="preface"/>
      <w:r>
        <w:t xml:space="preserve">Preface</w:t>
      </w:r>
      <w:bookmarkEnd w:id="23"/>
    </w:p>
    <w:p>
      <w:pPr>
        <w:pStyle w:val="FirstParagraph"/>
      </w:pPr>
      <w:r>
        <w:rPr>
          <w:i/>
        </w:rPr>
        <w:t xml:space="preserve">[Preface — to come.]</w:t>
      </w:r>
    </w:p>
    <w:p>
      <w:r>
        <w:br w:type="page"/>
      </w:r>
    </w:p>
    <w:p>
      <w:pPr>
        <w:pStyle w:val="Heading1"/>
      </w:pPr>
      <w:bookmarkStart w:id="24" w:name="foreword"/>
      <w:r>
        <w:t xml:space="preserve">Foreword</w:t>
      </w:r>
      <w:bookmarkEnd w:id="24"/>
    </w:p>
    <w:p>
      <w:pPr>
        <w:pStyle w:val="FirstParagraph"/>
      </w:pPr>
      <w:r>
        <w:rPr>
          <w:i/>
        </w:rPr>
        <w:t xml:space="preserve">[Foreword — invited.]</w:t>
      </w:r>
    </w:p>
    <w:p>
      <w:pPr>
        <w:pStyle w:val="BodyText"/>
      </w:pPr>
      <w:r>
        <w:t xml:space="preserve">This page is reserved for an invited foreword from the readers this book serves. Every edition in the Library’s family carries one.</w:t>
      </w:r>
    </w:p>
    <w:p>
      <w:r>
        <w:br w:type="page"/>
      </w:r>
    </w:p>
    <w:p>
      <w:pPr>
        <w:pStyle w:val="BodyText"/>
      </w:pPr>
      <w:r>
        <w:t xml:space="preserve"> </w:t>
      </w:r>
    </w:p>
    <w:p>
      <w:pPr>
        <w:pStyle w:val="BodyText"/>
      </w:pPr>
      <w:r>
        <w:rPr>
          <w:b/>
        </w:rPr>
        <w:t xml:space="preserve">A WORKING EDITION — FOR REVIEW</w:t>
      </w:r>
    </w:p>
    <w:p>
      <w:pPr>
        <w:pStyle w:val="BodyText"/>
      </w:pPr>
      <w:r>
        <w:t xml:space="preserve">This copy is a complete dress rehearsal of a book still in progress. The design, sequence, and apparatus are final-form; the text stands where its card in the Writing Room (schooltrusts.net/writing/) says it stands. Statements not yet verified against a primary source carry a visible flag in place.</w:t>
      </w:r>
    </w:p>
    <w:p>
      <w:pPr>
        <w:pStyle w:val="BodyText"/>
      </w:pPr>
      <w:r>
        <w:rPr>
          <w:i/>
        </w:rPr>
        <w:t xml:space="preserve">Not for sale or citation.</w:t>
      </w:r>
    </w:p>
    <w:p>
      <w:r>
        <w:br w:type="page"/>
      </w:r>
    </w:p>
    <w:p>
      <w:pPr>
        <w:pStyle w:val="Heading1"/>
      </w:pPr>
      <w:bookmarkStart w:id="25" w:name="why-this-law-says-nothing-new"/>
      <w:r>
        <w:t xml:space="preserve">Why This Law Says Nothing New</w:t>
      </w:r>
      <w:bookmarkEnd w:id="25"/>
    </w:p>
    <w:p>
      <w:pPr>
        <w:pStyle w:val="FirstParagraph"/>
      </w:pPr>
      <w:r>
        <w:t xml:space="preserve">There is a particular kind of promise that is easy to make and hard to keep — not because anyone sets out to break it, but because the person it was made to cannot speak up when it is broken. A promise to a child not yet born is exactly that kind. The child has the largest stake of anyone and no way to defend it.</w:t>
      </w:r>
    </w:p>
    <w:p>
      <w:pPr>
        <w:pStyle w:val="BodyText"/>
      </w:pPr>
      <w:r>
        <w:t xml:space="preserve">The Uniform Public Trust Enforcement Act — UPTEA, for short — exists to keep one such promise. When the United States admitted the new states to the Union, it handed each of them land and told them, in plain terms, to hold it for the schoolchildren. Not for the legislature of the day. Not for the general budget. For the children, generation after generation, forever. The states accepted those lands on those terms. That acceptance created a trust, and a trust comes with duties — the same duties any trustee owes anyone whose money he is minding: to be loyal, to be careful, to be fair across time, to get full value when he sells, and to keep honest books open to the people he serves.</w:t>
      </w:r>
    </w:p>
    <w:p>
      <w:pPr>
        <w:pStyle w:val="BodyText"/>
      </w:pPr>
      <w:r>
        <w:t xml:space="preserve">Here is the thing worth understanding before anything else:</w:t>
      </w:r>
      <w:r>
        <w:t xml:space="preserve"> </w:t>
      </w:r>
      <w:r>
        <w:rPr>
          <w:b/>
        </w:rPr>
        <w:t xml:space="preserve">the Act does not invent a single one of those duties.</w:t>
      </w:r>
      <w:r>
        <w:t xml:space="preserve"> </w:t>
      </w:r>
      <w:r>
        <w:t xml:space="preserve">They already exist. They have existed without interruption since the day each trust was created. They come from the granting acts Congress passed, from the state constitutions written at statehood, and from the centuries-old common law of trusts. The Oregon Supreme Court, for instance, said as recently as 2019 that the State’s management of these lands is governed by that body of law (</w:t>
      </w:r>
      <w:r>
        <w:rPr>
          <w:i/>
        </w:rPr>
        <w:t xml:space="preserve">Cascadia Wildlands v. Department of State Lands</w:t>
      </w:r>
      <w:r>
        <w:t xml:space="preserve">, 365 Or 750 (2019)). None of this is new. None of it is contested at the level of principle.</w:t>
      </w:r>
    </w:p>
    <w:p>
      <w:pPr>
        <w:pStyle w:val="BodyText"/>
      </w:pPr>
      <w:r>
        <w:t xml:space="preserve">So what does the Act do, if it makes no new promises? It makes the old ones</w:t>
      </w:r>
      <w:r>
        <w:t xml:space="preserve"> </w:t>
      </w:r>
      <w:r>
        <w:rPr>
          <w:i/>
        </w:rPr>
        <w:t xml:space="preserve">keepable</w:t>
      </w:r>
      <w:r>
        <w:t xml:space="preserve">. The duties were always there; the machinery to enforce them was not. A right with no way to vindicate it is, in practice, treated as no right at all. The Act supplies the machinery — and only the machinery. It says who may go to court. It requires the trustee to publish a real, complete accounting every year, so the beneficiaries can see the condition of their own trust. It closes the loophole by which trust land gets sold cheap to a buyer who happens to be another arm of the same government. It gives the beneficiaries an enforcer whose only client is the trust. And it makes the remedies that have protected private trusts for hundreds of years available against a public trustee too.</w:t>
      </w:r>
    </w:p>
    <w:p>
      <w:pPr>
        <w:pStyle w:val="BodyText"/>
      </w:pPr>
      <w:r>
        <w:t xml:space="preserve">That is the whole of it. The title is not a slogan. The Act says nothing new because nothing new needs saying. The promise was made long ago and in full. What has been missing — and what these pages are about — is a way to make sure it is kept.</w:t>
      </w:r>
    </w:p>
    <w:p>
      <w:pPr>
        <w:pStyle w:val="BodyText"/>
      </w:pPr>
      <w:r>
        <w:t xml:space="preserve">A note on what this book is. The chapters that follow explain the Act in ordinary language, for citizens, parents, school-board members, and anyone who wants to understand what the law would actually do. The two appendices are for those who want the source material itself: Appendix A is the full text of the model act; Appendix B is the crosswalk that shows, finding by finding, the real legal authority standing behind each statement the Act makes. This is a working edition prepared for internal review. Specific figures and citations that still need confirmation are marked, in the lawyer’s habit, with a flag.</w:t>
      </w:r>
    </w:p>
    <w:p>
      <w:r>
        <w:br w:type="page"/>
      </w:r>
    </w:p>
    <w:p>
      <w:pPr>
        <w:pStyle w:val="Heading1"/>
      </w:pPr>
      <w:bookmarkStart w:id="26" w:name="the-promise-america-already-made"/>
      <w:r>
        <w:t xml:space="preserve">The Promise America Already Made</w:t>
      </w:r>
      <w:bookmarkEnd w:id="26"/>
    </w:p>
    <w:p>
      <w:pPr>
        <w:pStyle w:val="FirstParagraph"/>
      </w:pPr>
      <w:r>
        <w:t xml:space="preserve">To see why the Act adds nothing, it helps to see clearly what was already there.</w:t>
      </w:r>
    </w:p>
    <w:p>
      <w:pPr>
        <w:pStyle w:val="BodyText"/>
      </w:pPr>
      <w:r>
        <w:rPr>
          <w:b/>
        </w:rPr>
        <w:t xml:space="preserve">The grant.</w:t>
      </w:r>
      <w:r>
        <w:t xml:space="preserve"> </w:t>
      </w:r>
      <w:r>
        <w:t xml:space="preserve">When a territory became a state, Congress did not simply draw a border and wish it well. It set aside land within the new state — in many states, a designated section or two out of every thirty-six-square-mile township — and dedicated that land to the support of public schools. Oregon’s grant came through the Oregon Admission Act of 1859, which reserved sections 16 and 36 of every township</w:t>
      </w:r>
      <w:r>
        <w:t xml:space="preserve"> </w:t>
      </w:r>
      <w:r>
        <w:t xml:space="preserve">“</w:t>
      </w:r>
      <w:r>
        <w:t xml:space="preserve">for the use of schools</w:t>
      </w:r>
      <w:r>
        <w:t xml:space="preserve">”</w:t>
      </w:r>
      <w:r>
        <w:t xml:space="preserve"> </w:t>
      </w:r>
      <w:r>
        <w:t xml:space="preserve">(11 Stat. 383). The words varied a little from state to state, but the structure was the same everywhere: land handed to the state, marked permanently for the schoolchildren. The states did not buy this land. They accepted it on a condition. Accepting property on a condition that it be held for someone else’s benefit is the oldest definition of a trust there is.</w:t>
      </w:r>
    </w:p>
    <w:p>
      <w:pPr>
        <w:pStyle w:val="BodyText"/>
      </w:pPr>
      <w:r>
        <w:rPr>
          <w:b/>
        </w:rPr>
        <w:t xml:space="preserve">The constitution.</w:t>
      </w:r>
      <w:r>
        <w:t xml:space="preserve"> </w:t>
      </w:r>
      <w:r>
        <w:t xml:space="preserve">Most of the trust-land states then wrote the obligation into their founding charters, so that no ordinary legislature could quietly undo it. Oregon’s Constitution sets up a permanent, irreducible Common School Fund (Article VIII, section 2) and names the trustees who must manage it: the State Land Board, made up of the Governor, the Secretary of State, and the State Treasurer. The Constitution tells those trustees exactly what to aim for — management</w:t>
      </w:r>
      <w:r>
        <w:t xml:space="preserve"> </w:t>
      </w:r>
      <w:r>
        <w:t xml:space="preserve">“</w:t>
      </w:r>
      <w:r>
        <w:t xml:space="preserve">with the object of obtaining the greatest benefit for the people of this state, consistent with the conservation of this resource under sound techniques of land management</w:t>
      </w:r>
      <w:r>
        <w:t xml:space="preserve">”</w:t>
      </w:r>
      <w:r>
        <w:t xml:space="preserve"> </w:t>
      </w:r>
      <w:r>
        <w:t xml:space="preserve">(Article VIII, section 5). The Oregon Supreme Court has read that command to mean what it sounds like: the lands must be managed</w:t>
      </w:r>
      <w:r>
        <w:t xml:space="preserve"> </w:t>
      </w:r>
      <w:r>
        <w:t xml:space="preserve">“</w:t>
      </w:r>
      <w:r>
        <w:t xml:space="preserve">in such a way as to derive the greatest net profit</w:t>
      </w:r>
      <w:r>
        <w:t xml:space="preserve">”</w:t>
      </w:r>
      <w:r>
        <w:t xml:space="preserve"> </w:t>
      </w:r>
      <w:r>
        <w:t xml:space="preserve">for the trust (</w:t>
      </w:r>
      <w:r>
        <w:rPr>
          <w:i/>
        </w:rPr>
        <w:t xml:space="preserve">Johnson v. Department of Revenue</w:t>
      </w:r>
      <w:r>
        <w:t xml:space="preserve">, 292 Or 373, 382 (1982)).</w:t>
      </w:r>
    </w:p>
    <w:p>
      <w:pPr>
        <w:pStyle w:val="BodyText"/>
      </w:pPr>
      <w:r>
        <w:rPr>
          <w:b/>
        </w:rPr>
        <w:t xml:space="preserve">The trust character.</w:t>
      </w:r>
      <w:r>
        <w:t xml:space="preserve"> </w:t>
      </w:r>
      <w:r>
        <w:t xml:space="preserve">Put the two together — a grant accepted for the benefit of others, and a constitution that locks the fund away as permanent — and you have, unmistakably, a trust. A trustee. A protected corpus. A class of beneficiaries that stretches from the children in school today to the children who will be in school a century from now. Courts have understood this for a very long time and across many states; the duties of such a trustee are the ordinary duties of trust law, owed to the schoolchildren.</w:t>
      </w:r>
    </w:p>
    <w:p>
      <w:pPr>
        <w:pStyle w:val="BodyText"/>
      </w:pPr>
      <w:r>
        <w:t xml:space="preserve">This is the promise. It was made in granting acts and ratified in constitutions. It has never been repealed, and under the trust character of the grant it cannot simply be repealed — a trustee does not get to vote himself out of his duties. Everything the Act later asks for flows from this and adds nothing to it. The trustee already owes loyalty to the schoolchildren. The trustee already owes them care, fairness between today’s children and tomorrow’s, full value when trust land is sold, and an honest accounting. The Act will restate these so they are written down in one place and plainly enforceable. But it will not, and legally could not, manufacture a duty the trust did not already carry.</w:t>
      </w:r>
    </w:p>
    <w:p>
      <w:pPr>
        <w:pStyle w:val="BodyText"/>
      </w:pPr>
      <w:r>
        <w:t xml:space="preserve">That is worth sitting with, because it answers the first objection anyone raises. To enforce this Act is not to impose some novel obligation on the state. It is to ask the state to do what it agreed to do at the moment it became a state.</w:t>
      </w:r>
    </w:p>
    <w:p>
      <w:r>
        <w:br w:type="page"/>
      </w:r>
    </w:p>
    <w:p>
      <w:pPr>
        <w:pStyle w:val="Heading1"/>
      </w:pPr>
      <w:bookmarkStart w:id="27" w:name="what-goes-wrong-without-enforcement"/>
      <w:r>
        <w:t xml:space="preserve">What Goes Wrong Without Enforcement</w:t>
      </w:r>
      <w:bookmarkEnd w:id="27"/>
    </w:p>
    <w:p>
      <w:pPr>
        <w:pStyle w:val="FirstParagraph"/>
      </w:pPr>
      <w:r>
        <w:t xml:space="preserve">If the duties are this old and this clear, why would a law to enforce them be needed at all? Because a duty and a remedy are two different things, and the trust-land states inherited the first without ever building the second. The same handful of failures shows up, state after state. None of them is a failure of the underlying promise. Every one is a failure of the</w:t>
      </w:r>
      <w:r>
        <w:t xml:space="preserve"> </w:t>
      </w:r>
      <w:r>
        <w:rPr>
          <w:i/>
        </w:rPr>
        <w:t xml:space="preserve">machinery</w:t>
      </w:r>
      <w:r>
        <w:t xml:space="preserve"> </w:t>
      </w:r>
      <w:r>
        <w:t xml:space="preserve">— the procedures, the transparency, the remedies — that would let the promise be kept.</w:t>
      </w:r>
    </w:p>
    <w:p>
      <w:pPr>
        <w:pStyle w:val="BodyText"/>
      </w:pPr>
      <w:r>
        <w:rPr>
          <w:b/>
        </w:rPr>
        <w:t xml:space="preserve">No one is sure who is allowed to sue.</w:t>
      </w:r>
      <w:r>
        <w:t xml:space="preserve"> </w:t>
      </w:r>
      <w:r>
        <w:t xml:space="preserve">A trust without an enforcer is a wish. But in many states the law never plainly said which people — the schoolchildren, their parents, the school districts, the groups that speak for them — may walk into court and ask a judge to hold the trustee to account. So the first years of any case get spent litigating not whether the trust was mishonored but whether the plaintiff is even allowed in the door. In Oregon it took a fight all the way through the Court of Appeals to settle that beneficiaries could sue at all (</w:t>
      </w:r>
      <w:r>
        <w:rPr>
          <w:i/>
        </w:rPr>
        <w:t xml:space="preserve">Advocates for School Trust Lands v. State</w:t>
      </w:r>
      <w:r>
        <w:t xml:space="preserve">, 346 Or App 668 (2026)). Every year spent on that threshold is a year the actual question goes unasked.</w:t>
      </w:r>
    </w:p>
    <w:p>
      <w:pPr>
        <w:pStyle w:val="BodyText"/>
      </w:pPr>
      <w:r>
        <w:rPr>
          <w:b/>
        </w:rPr>
        <w:t xml:space="preserve">The trust codes were written around the public trust.</w:t>
      </w:r>
      <w:r>
        <w:t xml:space="preserve"> </w:t>
      </w:r>
      <w:r>
        <w:t xml:space="preserve">Most states have a modern trust code and prudent-investment statutes — but they exclude public bodies and public funds from their reach. The result is that the public trustee can stand up in court and argue that, because the detailed statutory rules do not apply to it, no enforceable duties apply to it either. The duties live only in constitutional text and old common law, which the trustee then says are too vague to enforce. In Oregon, the State has pointed to exactly these exclusions in chapter 130 (the trust code) and the state’s version of the institutional-funds act.</w:t>
      </w:r>
    </w:p>
    <w:p>
      <w:pPr>
        <w:pStyle w:val="BodyText"/>
      </w:pPr>
      <w:r>
        <w:rPr>
          <w:b/>
        </w:rPr>
        <w:t xml:space="preserve">The trust’s own lawyer also defends the trustee.</w:t>
      </w:r>
      <w:r>
        <w:t xml:space="preserve"> </w:t>
      </w:r>
      <w:r>
        <w:t xml:space="preserve">In the ordinary scheme, the official who enforces charitable and public trusts is the Attorney General. But that same office often serves as the lawyer for the trustee whose conduct is in question — and the trustee’s defense can be paid for out of the trust’s own money. No private trust would tolerate this for a moment: the beneficiaries’ designated protector ends up litigating against the beneficiaries, on the beneficiaries’ dime. It is a structural conflict, not a personal failing, and it recurs because nothing in the law forbids it.</w:t>
      </w:r>
    </w:p>
    <w:p>
      <w:pPr>
        <w:pStyle w:val="BodyText"/>
      </w:pPr>
      <w:r>
        <w:rPr>
          <w:b/>
        </w:rPr>
        <w:t xml:space="preserve">No one is required to keep open books.</w:t>
      </w:r>
      <w:r>
        <w:t xml:space="preserve"> </w:t>
      </w:r>
      <w:r>
        <w:t xml:space="preserve">This is the quiet one, and maybe the most consequential. In a private trust, the trustee must account — must show, regularly, what the trust holds, what came in, what went out, and to whom. For the school trusts, no statute generally requires a complete, regular, public accounting that a beneficiary could actually read. The numbers exist somewhere, scattered through agency reports and budget footnotes that no parent could assemble. The honest truth is that no one has even surveyed how widely this gap runs — the absence of that survey is itself a sign of the problem. [VERIFY: no comprehensive national survey of school-trust accounting completeness exists; do not assert a specific state count.] When the beneficiaries cannot see the books, they cannot tell whether the trust is being honored, and a trustee who never has to account is a trustee who is never checked.</w:t>
      </w:r>
    </w:p>
    <w:p>
      <w:pPr>
        <w:pStyle w:val="BodyText"/>
      </w:pPr>
      <w:r>
        <w:rPr>
          <w:b/>
        </w:rPr>
        <w:t xml:space="preserve">Sovereign immunity gets pointed at the remedies.</w:t>
      </w:r>
      <w:r>
        <w:t xml:space="preserve"> </w:t>
      </w:r>
      <w:r>
        <w:t xml:space="preserve">When beneficiaries do get into court and do prove a breach, the state may invoke sovereign immunity and the tort-claims statutes — rules built for car accidents and broken contracts — to defeat the equitable remedies that have enforced trusts for centuries: the accounting, the surcharge, the order to restore what was lost. A beneficiary who wins on the law and recovers nothing has not enforced a trust; he has written an essay.</w:t>
      </w:r>
    </w:p>
    <w:p>
      <w:pPr>
        <w:pStyle w:val="BodyText"/>
      </w:pPr>
      <w:r>
        <w:rPr>
          <w:b/>
        </w:rPr>
        <w:t xml:space="preserve">No one teaches the trustees that they are trustees.</w:t>
      </w:r>
      <w:r>
        <w:t xml:space="preserve"> </w:t>
      </w:r>
      <w:r>
        <w:t xml:space="preserve">The people who sit as trustees of these funds are usually elected officials — a governor, a secretary of state, a treasurer — for whom the trusteeship arrives as a footnote to a political office. Many serve full terms without ever being told, in plain terms, that they hold a fiduciary duty to the schoolchildren or what that duty requires. And no one comes back every so often to review, from the outside, whether the trust has drifted from its purpose. Institutions reviewed only by themselves drift.</w:t>
      </w:r>
    </w:p>
    <w:p>
      <w:pPr>
        <w:pStyle w:val="BodyText"/>
      </w:pPr>
      <w:r>
        <w:t xml:space="preserve">These six gaps are the whole problem. Notice what is not on the list: the duties themselves. Nobody seriously argues the schoolchildren are not the beneficiaries, or that the trustee owes them nothing. The argument is always downstream — about who may sue, what must be shown, what may be recovered. That is precisely the ground the Act occupies.</w:t>
      </w:r>
    </w:p>
    <w:p>
      <w:r>
        <w:br w:type="page"/>
      </w:r>
    </w:p>
    <w:p>
      <w:pPr>
        <w:pStyle w:val="Heading1"/>
      </w:pPr>
      <w:bookmarkStart w:id="28" w:name="what-the-act-actually-does"/>
      <w:r>
        <w:t xml:space="preserve">What the Act Actually Does</w:t>
      </w:r>
      <w:bookmarkEnd w:id="28"/>
    </w:p>
    <w:p>
      <w:pPr>
        <w:pStyle w:val="FirstParagraph"/>
      </w:pPr>
      <w:r>
        <w:t xml:space="preserve">The Act answers the six failures one at a time, and it does so without ever claiming to add a duty. Think of it as a set of moves, each one closing a specific gap. Here is the plain-language walk through them.</w:t>
      </w:r>
    </w:p>
    <w:p>
      <w:pPr>
        <w:pStyle w:val="BodyText"/>
      </w:pPr>
      <w:r>
        <w:rPr>
          <w:b/>
        </w:rPr>
        <w:t xml:space="preserve">It restates the trust character, so the trustee cannot deny it.</w:t>
      </w:r>
      <w:r>
        <w:t xml:space="preserve"> </w:t>
      </w:r>
      <w:r>
        <w:t xml:space="preserve">The Act defines a</w:t>
      </w:r>
      <w:r>
        <w:t xml:space="preserve"> </w:t>
      </w:r>
      <w:r>
        <w:t xml:space="preserve">“</w:t>
      </w:r>
      <w:r>
        <w:t xml:space="preserve">public trust</w:t>
      </w:r>
      <w:r>
        <w:t xml:space="preserve">”</w:t>
      </w:r>
      <w:r>
        <w:t xml:space="preserve"> </w:t>
      </w:r>
      <w:r>
        <w:t xml:space="preserve">to include any arrangement where the state holds property in a fiduciary capacity for a public beneficiary —</w:t>
      </w:r>
      <w:r>
        <w:t xml:space="preserve"> </w:t>
      </w:r>
      <w:r>
        <w:t xml:space="preserve">“</w:t>
      </w:r>
      <w:r>
        <w:t xml:space="preserve">however denominated,</w:t>
      </w:r>
      <w:r>
        <w:t xml:space="preserve">”</w:t>
      </w:r>
      <w:r>
        <w:t xml:space="preserve"> </w:t>
      </w:r>
      <w:r>
        <w:t xml:space="preserve">which is the key phrase. It does not matter that the old granting act never used the magic word</w:t>
      </w:r>
      <w:r>
        <w:t xml:space="preserve"> </w:t>
      </w:r>
      <w:r>
        <w:t xml:space="preserve">“</w:t>
      </w:r>
      <w:r>
        <w:t xml:space="preserve">trust.</w:t>
      </w:r>
      <w:r>
        <w:t xml:space="preserve">”</w:t>
      </w:r>
      <w:r>
        <w:t xml:space="preserve"> </w:t>
      </w:r>
      <w:r>
        <w:t xml:space="preserve">If the state was handed land to hold for the schoolchildren, the elements of a trust are present, and the duties follow. This closes the trustee’s favorite escape hatch: the argument that a grant</w:t>
      </w:r>
      <w:r>
        <w:t xml:space="preserve"> </w:t>
      </w:r>
      <w:r>
        <w:t xml:space="preserve">“</w:t>
      </w:r>
      <w:r>
        <w:t xml:space="preserve">for the use of schools</w:t>
      </w:r>
      <w:r>
        <w:t xml:space="preserve">”</w:t>
      </w:r>
      <w:r>
        <w:t xml:space="preserve"> </w:t>
      </w:r>
      <w:r>
        <w:t xml:space="preserve">created no trust because it did not say</w:t>
      </w:r>
      <w:r>
        <w:t xml:space="preserve"> </w:t>
      </w:r>
      <w:r>
        <w:t xml:space="preserve">“</w:t>
      </w:r>
      <w:r>
        <w:t xml:space="preserve">trust.</w:t>
      </w:r>
      <w:r>
        <w:t xml:space="preserve">”</w:t>
      </w:r>
    </w:p>
    <w:p>
      <w:pPr>
        <w:pStyle w:val="BodyText"/>
      </w:pPr>
      <w:r>
        <w:rPr>
          <w:b/>
        </w:rPr>
        <w:t xml:space="preserve">It restates the fiduciary duties — and names them as old, not new.</w:t>
      </w:r>
      <w:r>
        <w:t xml:space="preserve"> </w:t>
      </w:r>
      <w:r>
        <w:t xml:space="preserve">The heart of the Act, Article 2, lists the duties: loyalty (administer the trust solely in the beneficiaries’ interest), prudence (manage with care, and where land is involved, to obtain the greatest return over time consistent with preserving the asset), impartiality between present and future beneficiaries (do not enrich today’s schools by spending down what belongs to tomorrow’s children — and do not hoard either), full value on any sale, and the duty to account. Crucially, the Act says in its own text that these duties are</w:t>
      </w:r>
      <w:r>
        <w:t xml:space="preserve"> </w:t>
      </w:r>
      <w:r>
        <w:rPr>
          <w:i/>
        </w:rPr>
        <w:t xml:space="preserve">declaratory</w:t>
      </w:r>
      <w:r>
        <w:t xml:space="preserve"> </w:t>
      </w:r>
      <w:r>
        <w:t xml:space="preserve">— they already exist, and the Act merely restates them. A companion provision makes this airtight: nothing in the Act, and nothing in its legislative history, may ever be used as evidence that these duties were new or that past conduct was lawful. The honesty here is also the strategy. The duties really do pre-exist; saying so plainly protects against the clever argument that passing the law somehow proves the law was needed to create the obligation.</w:t>
      </w:r>
    </w:p>
    <w:p>
      <w:pPr>
        <w:pStyle w:val="BodyText"/>
      </w:pPr>
      <w:r>
        <w:rPr>
          <w:b/>
        </w:rPr>
        <w:t xml:space="preserve">It says, in one paragraph, who may sue.</w:t>
      </w:r>
      <w:r>
        <w:t xml:space="preserve"> </w:t>
      </w:r>
      <w:r>
        <w:t xml:space="preserve">The Act lists the people with standing: a beneficiary; a parent or guardian suing for a child; any school district; a membership organization whose members are beneficiaries (so a group need not parade individual children into court); and the trust’s independent enforcer. It then forecloses the recurring dodges — that your share is too small to bother with, or that someone else could have sued instead. What took Oregon years of appellate litigation to establish, the Act states in a sentence.</w:t>
      </w:r>
    </w:p>
    <w:p>
      <w:pPr>
        <w:pStyle w:val="BodyText"/>
      </w:pPr>
      <w:r>
        <w:rPr>
          <w:b/>
        </w:rPr>
        <w:t xml:space="preserve">It requires a real, public, yearly accounting.</w:t>
      </w:r>
      <w:r>
        <w:t xml:space="preserve"> </w:t>
      </w:r>
      <w:r>
        <w:t xml:space="preserve">This may be the most powerful move in the Act, because sunlight does most of the work. Every year, within a set deadline after the fiscal close, the trustee must publish a complete accounting — and the Act spells out exactly what it must contain: the corpus (lands by acreage and value, resource interests, funds at market value); all revenues by source; all expenditures, each with its legal authority cited; every transfer out of the trust, itemized, with the statute that authorized it — and a flag on any transfer for which no authority can be cited; all distributions, stated per school district and per enrolled student; and every disposition of an asset, with the buyer, the price, and the process. A named officer must personally certify it. It must be posted online in a form computers can read, so districts, journalists, and researchers can do their own arithmetic. And a general state budget report does not count — the trust accounting must stand on its own. A trustee who fails to account carries a penalty: in any later dispute about that period, the burden falls on the trustee, and the doubts created by its own missing records are resolved against it. That is ordinary trust law, finally applied to a public trustee.</w:t>
      </w:r>
    </w:p>
    <w:p>
      <w:pPr>
        <w:pStyle w:val="BodyText"/>
      </w:pPr>
      <w:r>
        <w:rPr>
          <w:b/>
        </w:rPr>
        <w:t xml:space="preserve">It blocks the cheap insider sale.</w:t>
      </w:r>
      <w:r>
        <w:t xml:space="preserve"> </w:t>
      </w:r>
      <w:r>
        <w:t xml:space="preserve">The single largest historical source of loss to these trusts is the undervalued disposition — trust land sold at a statutory minimum, or quietly transferred between two arms of the same government at a price the government effectively set for itself. The Act makes the open, competitive sale the default, because market exposure is the cheapest and most reliable way to find a fair price. A non-competitive sale is allowed only on a written, published justification backed by an independent appraisal. The Act bans the practice of pricing trust land off an appraisal that the</w:t>
      </w:r>
      <w:r>
        <w:t xml:space="preserve"> </w:t>
      </w:r>
      <w:r>
        <w:rPr>
          <w:i/>
        </w:rPr>
        <w:t xml:space="preserve">buyer</w:t>
      </w:r>
      <w:r>
        <w:t xml:space="preserve"> </w:t>
      </w:r>
      <w:r>
        <w:t xml:space="preserve">paid for. And it requires that the money actually be paid to the trust — a legislative</w:t>
      </w:r>
      <w:r>
        <w:t xml:space="preserve"> </w:t>
      </w:r>
      <w:r>
        <w:t xml:space="preserve">“</w:t>
      </w:r>
      <w:r>
        <w:t xml:space="preserve">purchase</w:t>
      </w:r>
      <w:r>
        <w:t xml:space="preserve">”</w:t>
      </w:r>
      <w:r>
        <w:t xml:space="preserve"> </w:t>
      </w:r>
      <w:r>
        <w:t xml:space="preserve">by appropriation that never reaches the trust, or a price netted against some claimed obligation, does not satisfy the duty. Where one arm of the state buys from another, the transaction is treated as self-dealing: it can be undone, and the trustee carries the burden of proving it was fair.</w:t>
      </w:r>
    </w:p>
    <w:p>
      <w:pPr>
        <w:pStyle w:val="BodyText"/>
      </w:pPr>
      <w:r>
        <w:rPr>
          <w:b/>
        </w:rPr>
        <w:t xml:space="preserve">It gives the trust an enforcer of its own.</w:t>
      </w:r>
      <w:r>
        <w:t xml:space="preserve"> </w:t>
      </w:r>
      <w:r>
        <w:t xml:space="preserve">To cure the conflicted-lawyer problem, the Act offers two paths. The stronger one establishes an independent Office of the Public Trust Advocate — a standing office, not subject to the trustee or the Attorney General, with the power to monitor the trusts, demand accountings, investigate, and go to court in the beneficiaries’ name. Its independence is guaranteed by a fixed term, for-cause-only removal, a bar on hiring anyone fresh from working for the trustee, and funding from outside the trust (an advocate paid from trust money would recreate the very conflict it exists to cure). For states unwilling to fund a standing office, the second path lets a court appoint independent special counsel when a credible breach is alleged. Either way, the Attorney General is disqualified from enforcement whenever that same office is, or recently was, defending the trustee — and the trustee’s defense may no longer be paid from the trust.</w:t>
      </w:r>
    </w:p>
    <w:p>
      <w:pPr>
        <w:pStyle w:val="BodyText"/>
      </w:pPr>
      <w:r>
        <w:rPr>
          <w:b/>
        </w:rPr>
        <w:t xml:space="preserve">It makes the remedies real.</w:t>
      </w:r>
      <w:r>
        <w:t xml:space="preserve"> </w:t>
      </w:r>
      <w:r>
        <w:t xml:space="preserve">Finally, the Act restores the full equitable toolkit that has always protected trusts: a declaration of rights, an injunction, a compelled accounting, surcharge of the trustee, restoration to the trust of what was lost, disgorgement of improper gains, and the power to undo a tainted transaction. Restoration is measured to include lost income and appreciation, so that paying back the bare amount decades later no longer rewards delay, and recovered sums must go back into the trust rather than be swept elsewhere. Good-faith beneficiary plaintiffs are protected from having costs shifted against them and, if they win, recover their fees from non-trust funds — so the recovery is not eaten by the cost of obtaining it. The Act waives sovereign immunity narrowly and precisely: only for these equitable, trust-restoring remedies, never for personal or punitive damages. It does not pretend it can remove a trustee whose office is set by the constitution — but it can enjoin that trustee’s conduct and appoint a special fiduciary to do specific tasks, which together do the work that removal would.</w:t>
      </w:r>
    </w:p>
    <w:p>
      <w:pPr>
        <w:pStyle w:val="BodyText"/>
      </w:pPr>
      <w:r>
        <w:t xml:space="preserve">Read as a whole, the Act is modest in ambition and exact in design. It declares duties everyone already concedes, and then it builds — for the first time in one place — the standing, the transparency, the anti-self-dealing rules, the independent enforcer, and the remedies that turn those conceded duties into duties that can actually be enforced.</w:t>
      </w:r>
    </w:p>
    <w:p>
      <w:r>
        <w:br w:type="page"/>
      </w:r>
    </w:p>
    <w:p>
      <w:pPr>
        <w:pStyle w:val="Heading1"/>
      </w:pPr>
      <w:bookmarkStart w:id="29" w:name="for-legislators-how-to-read-the-findings"/>
      <w:r>
        <w:t xml:space="preserve">For Legislators: How to Read the Findings</w:t>
      </w:r>
      <w:bookmarkEnd w:id="29"/>
    </w:p>
    <w:p>
      <w:pPr>
        <w:pStyle w:val="FirstParagraph"/>
      </w:pPr>
      <w:r>
        <w:t xml:space="preserve">The two appendices that follow are the working material a legislator and counsel will want in hand. A word on how to read them.</w:t>
      </w:r>
    </w:p>
    <w:p>
      <w:pPr>
        <w:pStyle w:val="BodyText"/>
      </w:pPr>
      <w:r>
        <w:rPr>
          <w:b/>
        </w:rPr>
        <w:t xml:space="preserve">Appendix A is the model act itself.</w:t>
      </w:r>
      <w:r>
        <w:t xml:space="preserve"> </w:t>
      </w:r>
      <w:r>
        <w:t xml:space="preserve">It is written to be adopted by any trust-land state, with bracketed blanks —</w:t>
      </w:r>
      <w:r>
        <w:t xml:space="preserve"> </w:t>
      </w:r>
      <w:r>
        <w:rPr>
          <w:rStyle w:val="VerbatimChar"/>
        </w:rPr>
        <w:t xml:space="preserve">[ten]</w:t>
      </w:r>
      <w:r>
        <w:t xml:space="preserve"> </w:t>
      </w:r>
      <w:r>
        <w:t xml:space="preserve">years,</w:t>
      </w:r>
      <w:r>
        <w:t xml:space="preserve"> </w:t>
      </w:r>
      <w:r>
        <w:rPr>
          <w:rStyle w:val="VerbatimChar"/>
        </w:rPr>
        <w:t xml:space="preserve">$[100,000]</w:t>
      </w:r>
      <w:r>
        <w:t xml:space="preserve">,</w:t>
      </w:r>
      <w:r>
        <w:t xml:space="preserve"> </w:t>
      </w:r>
      <w:r>
        <w:rPr>
          <w:rStyle w:val="VerbatimChar"/>
        </w:rPr>
        <w:t xml:space="preserve">[Sections 16 and 36]</w:t>
      </w:r>
      <w:r>
        <w:t xml:space="preserve"> </w:t>
      </w:r>
      <w:r>
        <w:t xml:space="preserve">— that each state fills in to match its own grant, its own constitution, and its own scale. Where the Act needs a real choice rather than a number, it offers labeled alternatives (the standing Public Trust Advocate versus court-appointed special counsel, for example). The commentary that accompanies the model act in the program’s internal materials walks through each section, naming the specific failure it cures and the drafting traps to avoid. The single most important thing to preserve in any state’s version is the declaratory posture in Section 103 — the express statement that the duties are old and that passing the Act admits nothing about the past. Drop that, and the Act stops being a restatement and starts looking like a confession.</w:t>
      </w:r>
    </w:p>
    <w:p>
      <w:pPr>
        <w:pStyle w:val="BodyText"/>
      </w:pPr>
      <w:r>
        <w:rPr>
          <w:b/>
        </w:rPr>
        <w:t xml:space="preserve">Appendix B is the findings-to-authority crosswalk, and it is the answer to</w:t>
      </w:r>
      <w:r>
        <w:rPr>
          <w:b/>
        </w:rPr>
        <w:t xml:space="preserve"> </w:t>
      </w:r>
      <w:r>
        <w:rPr>
          <w:b/>
        </w:rPr>
        <w:t xml:space="preserve">“</w:t>
      </w:r>
      <w:r>
        <w:rPr>
          <w:b/>
        </w:rPr>
        <w:t xml:space="preserve">says who?</w:t>
      </w:r>
      <w:r>
        <w:rPr>
          <w:b/>
        </w:rPr>
        <w:t xml:space="preserve">”</w:t>
      </w:r>
      <w:r>
        <w:t xml:space="preserve"> </w:t>
      </w:r>
      <w:r>
        <w:t xml:space="preserve">The Act’s own findings — Section 102 — assert a series of things: that the state holds this land in trust, that the duties are centuries old, that the six enforcement gaps are real. A legislator presenting the bill will be asked to back each of those assertions with law. The crosswalk does exactly that, finding by finding, listing the actual cases, statutes, and treatises that support each one — from</w:t>
      </w:r>
      <w:r>
        <w:t xml:space="preserve"> </w:t>
      </w:r>
      <w:r>
        <w:rPr>
          <w:i/>
        </w:rPr>
        <w:t xml:space="preserve">Cooper v. Roberts</w:t>
      </w:r>
      <w:r>
        <w:t xml:space="preserve"> </w:t>
      </w:r>
      <w:r>
        <w:t xml:space="preserve">(1855) through</w:t>
      </w:r>
      <w:r>
        <w:t xml:space="preserve"> </w:t>
      </w:r>
      <w:r>
        <w:rPr>
          <w:i/>
        </w:rPr>
        <w:t xml:space="preserve">Ervien</w:t>
      </w:r>
      <w:r>
        <w:t xml:space="preserve"> </w:t>
      </w:r>
      <w:r>
        <w:t xml:space="preserve">(1919),</w:t>
      </w:r>
      <w:r>
        <w:t xml:space="preserve"> </w:t>
      </w:r>
      <w:r>
        <w:rPr>
          <w:i/>
        </w:rPr>
        <w:t xml:space="preserve">Lassen</w:t>
      </w:r>
      <w:r>
        <w:t xml:space="preserve"> </w:t>
      </w:r>
      <w:r>
        <w:t xml:space="preserve">(1967),</w:t>
      </w:r>
      <w:r>
        <w:t xml:space="preserve"> </w:t>
      </w:r>
      <w:r>
        <w:rPr>
          <w:i/>
        </w:rPr>
        <w:t xml:space="preserve">Papasan</w:t>
      </w:r>
      <w:r>
        <w:t xml:space="preserve"> </w:t>
      </w:r>
      <w:r>
        <w:t xml:space="preserve">(1986), the Utah</w:t>
      </w:r>
      <w:r>
        <w:t xml:space="preserve"> </w:t>
      </w:r>
      <w:r>
        <w:rPr>
          <w:i/>
        </w:rPr>
        <w:t xml:space="preserve">National Parks</w:t>
      </w:r>
      <w:r>
        <w:t xml:space="preserve"> </w:t>
      </w:r>
      <w:r>
        <w:t xml:space="preserve">decision (1993), and Oregon’s own</w:t>
      </w:r>
      <w:r>
        <w:t xml:space="preserve"> </w:t>
      </w:r>
      <w:r>
        <w:rPr>
          <w:i/>
        </w:rPr>
        <w:t xml:space="preserve">Advocates</w:t>
      </w:r>
      <w:r>
        <w:t xml:space="preserve"> </w:t>
      </w:r>
      <w:r>
        <w:t xml:space="preserve">ruling (2026). That clean arc of authority, stretching across 170 years, is the strongest single piece of testimony available: if the duties are that old, the Act creates nothing.</w:t>
      </w:r>
    </w:p>
    <w:p>
      <w:pPr>
        <w:pStyle w:val="BodyText"/>
      </w:pPr>
      <w:r>
        <w:t xml:space="preserve">Two cautions belong here, and the crosswalk states them plainly. First,</w:t>
      </w:r>
      <w:r>
        <w:t xml:space="preserve"> </w:t>
      </w:r>
      <w:r>
        <w:rPr>
          <w:b/>
        </w:rPr>
        <w:t xml:space="preserve">the Act itself carries no footnotes</w:t>
      </w:r>
      <w:r>
        <w:t xml:space="preserve"> </w:t>
      </w:r>
      <w:r>
        <w:t xml:space="preserve">— by design. The crosswalk travels alongside it; the law on the page stays clean, and the authority rides in the companion document. Second, and this matters for honesty as much as for strategy: a few of the findings rest on observations no one has yet surveyed comprehensively — in particular the claim about how few states publish a complete accounting, and the claim about the absence of trustee-education requirements. The crosswalk marks these as requiring</w:t>
      </w:r>
      <w:r>
        <w:t xml:space="preserve"> </w:t>
      </w:r>
      <w:r>
        <w:rPr>
          <w:i/>
        </w:rPr>
        <w:t xml:space="preserve">qualitative</w:t>
      </w:r>
      <w:r>
        <w:t xml:space="preserve"> </w:t>
      </w:r>
      <w:r>
        <w:t xml:space="preserve">phrasing and forbids any invented state count. [VERIFY: the</w:t>
      </w:r>
      <w:r>
        <w:t xml:space="preserve"> </w:t>
      </w:r>
      <w:r>
        <w:t xml:space="preserve">“</w:t>
      </w:r>
      <w:r>
        <w:t xml:space="preserve">complete-accounting</w:t>
      </w:r>
      <w:r>
        <w:t xml:space="preserve">”</w:t>
      </w:r>
      <w:r>
        <w:t xml:space="preserve"> </w:t>
      </w:r>
      <w:r>
        <w:t xml:space="preserve">and</w:t>
      </w:r>
      <w:r>
        <w:t xml:space="preserve"> </w:t>
      </w:r>
      <w:r>
        <w:t xml:space="preserve">“</w:t>
      </w:r>
      <w:r>
        <w:t xml:space="preserve">trustee-education</w:t>
      </w:r>
      <w:r>
        <w:t xml:space="preserve">”</w:t>
      </w:r>
      <w:r>
        <w:t xml:space="preserve"> </w:t>
      </w:r>
      <w:r>
        <w:t xml:space="preserve">findings must be stated qualitatively; no numeric state count may be used until the underlying survey is actually run.] A finding defended with a number that turns out to be a guess does more damage in a hearing than a finding stated honestly as</w:t>
      </w:r>
      <w:r>
        <w:t xml:space="preserve"> </w:t>
      </w:r>
      <w:r>
        <w:t xml:space="preserve">“</w:t>
      </w:r>
      <w:r>
        <w:t xml:space="preserve">few states, in the drafters’ review.</w:t>
      </w:r>
      <w:r>
        <w:t xml:space="preserve">”</w:t>
      </w:r>
    </w:p>
    <w:p>
      <w:pPr>
        <w:pStyle w:val="BodyText"/>
      </w:pPr>
      <w:r>
        <w:t xml:space="preserve">One last point of register. Because some of the supporting record comes from a live Oregon case, the crosswalk flags certain rows as needing counsel’s review before any outside use, and it holds the line that contested transactions are described as</w:t>
      </w:r>
      <w:r>
        <w:t xml:space="preserve"> </w:t>
      </w:r>
      <w:r>
        <w:rPr>
          <w:i/>
        </w:rPr>
        <w:t xml:space="preserve">contested</w:t>
      </w:r>
      <w:r>
        <w:t xml:space="preserve">, never as adjudicated wrongs. That discipline is not timidity. It is what keeps the Act’s central claim — that it asks for nothing the law did not already require — clean and defensible. Everything that follows is offered in that spirit: a restatement of old promises, and the plain machinery to keep them.</w:t>
      </w:r>
    </w:p>
    <w:p>
      <w:r>
        <w:br w:type="page"/>
      </w:r>
    </w:p>
    <w:p>
      <w:pPr>
        <w:pStyle w:val="Heading1"/>
      </w:pPr>
      <w:bookmarkStart w:id="30" w:name="appendix-a-the-model-act-full-text"/>
      <w:r>
        <w:t xml:space="preserve">Appendix A — The Model Act (Full Text)</w:t>
      </w:r>
      <w:bookmarkEnd w:id="30"/>
    </w:p>
    <w:p>
      <w:pPr>
        <w:pStyle w:val="FirstParagraph"/>
      </w:pPr>
      <w:r>
        <w:rPr>
          <w:i/>
        </w:rPr>
        <w:t xml:space="preserve">The full text of the Uniform Public Trust Enforcement Act, Model Act v1 (June 5, 2026 working draft). Bracketed text marks state-variable provisions to be completed by the enacting legislature; alternative provisions are labeled</w:t>
      </w:r>
      <w:r>
        <w:rPr>
          <w:i/>
        </w:rPr>
        <w:t xml:space="preserve"> </w:t>
      </w:r>
      <w:r>
        <w:rPr>
          <w:i/>
        </w:rPr>
        <w:t xml:space="preserve">“</w:t>
      </w:r>
      <w:r>
        <w:rPr>
          <w:i/>
        </w:rPr>
        <w:t xml:space="preserve">Alternative A</w:t>
      </w:r>
      <w:r>
        <w:rPr>
          <w:i/>
        </w:rPr>
        <w:t xml:space="preserve">”</w:t>
      </w:r>
      <w:r>
        <w:rPr>
          <w:i/>
        </w:rPr>
        <w:t xml:space="preserve"> </w:t>
      </w:r>
      <w:r>
        <w:rPr>
          <w:i/>
        </w:rPr>
        <w:t xml:space="preserve">and</w:t>
      </w:r>
      <w:r>
        <w:rPr>
          <w:i/>
        </w:rPr>
        <w:t xml:space="preserve"> </w:t>
      </w:r>
      <w:r>
        <w:rPr>
          <w:i/>
        </w:rPr>
        <w:t xml:space="preserve">“</w:t>
      </w:r>
      <w:r>
        <w:rPr>
          <w:i/>
        </w:rPr>
        <w:t xml:space="preserve">Alternative B.</w:t>
      </w:r>
      <w:r>
        <w:rPr>
          <w:i/>
        </w:rPr>
        <w:t xml:space="preserve">”</w:t>
      </w:r>
      <w:r>
        <w:rPr>
          <w:i/>
        </w:rPr>
        <w:t xml:space="preserve"> </w:t>
      </w:r>
      <w:r>
        <w:rPr>
          <w:i/>
        </w:rPr>
        <w:t xml:space="preserve">This is a working draft for review by counsel before any external use.</w:t>
      </w:r>
    </w:p>
    <w:p>
      <w:pPr>
        <w:pStyle w:val="Heading2"/>
      </w:pPr>
      <w:bookmarkStart w:id="31" w:name="article-1-general-provisions"/>
      <w:r>
        <w:t xml:space="preserve">ARTICLE 1 — GENERAL PROVISIONS</w:t>
      </w:r>
      <w:bookmarkEnd w:id="31"/>
    </w:p>
    <w:p>
      <w:pPr>
        <w:pStyle w:val="Heading3"/>
      </w:pPr>
      <w:bookmarkStart w:id="32" w:name="section-101.-short-title."/>
      <w:r>
        <w:t xml:space="preserve">Section 101. Short Title.</w:t>
      </w:r>
      <w:bookmarkEnd w:id="32"/>
    </w:p>
    <w:p>
      <w:pPr>
        <w:pStyle w:val="FirstParagraph"/>
      </w:pPr>
      <w:r>
        <w:t xml:space="preserve">This [Act] may be cited as the Uniform Public Trust Enforcement Act.</w:t>
      </w:r>
    </w:p>
    <w:p>
      <w:pPr>
        <w:pStyle w:val="Heading3"/>
      </w:pPr>
      <w:bookmarkStart w:id="33" w:name="section-102.-legislative-findings."/>
      <w:r>
        <w:t xml:space="preserve">Section 102. Legislative Findings.</w:t>
      </w:r>
      <w:bookmarkEnd w:id="33"/>
    </w:p>
    <w:p>
      <w:pPr>
        <w:pStyle w:val="FirstParagraph"/>
      </w:pPr>
      <w:r>
        <w:t xml:space="preserve">The [Legislature] finds that:</w:t>
      </w:r>
    </w:p>
    <w:p>
      <w:pPr>
        <w:numPr>
          <w:ilvl w:val="0"/>
          <w:numId w:val="1001"/>
        </w:numPr>
      </w:pPr>
      <w:r>
        <w:t xml:space="preserve">Upon admission to the Union, this State accepted grants of land from the United States, including [Section 16 of each township] [Sections 16 and 36 of each township] [Sections 2, 16, 32, and 36 of each township], dedicated to the support of the public schools, and accepted those lands and the funds derived from them subject to a perpetual trust for the benefit of the public schools and the schoolchildren of this State, present and future.</w:t>
      </w:r>
    </w:p>
    <w:p>
      <w:pPr>
        <w:numPr>
          <w:ilvl w:val="0"/>
          <w:numId w:val="1001"/>
        </w:numPr>
      </w:pPr>
      <w:r>
        <w:t xml:space="preserve">The duties of a trustee of a perpetual public trust — including the duties of loyalty, prudence, impartiality, full value on disposition, and accounting — arise from the terms of the granting instruments, from the Constitution of this State, and from the common law of trusts. Those duties have existed continuously since the trusts were created. This Act declares and restates them; it does not create them.</w:t>
      </w:r>
    </w:p>
    <w:p>
      <w:pPr>
        <w:numPr>
          <w:ilvl w:val="0"/>
          <w:numId w:val="1001"/>
        </w:numPr>
      </w:pPr>
      <w:r>
        <w:t xml:space="preserve">Notwithstanding the continuous existence of those duties, the statutory law of this State has not provided beneficiaries and their representatives with adequate procedures to enforce them. Specifically:</w:t>
      </w:r>
    </w:p>
    <w:p>
      <w:pPr>
        <w:numPr>
          <w:ilvl w:val="0"/>
          <w:numId w:val="1002"/>
        </w:numPr>
      </w:pPr>
      <w:r>
        <w:t xml:space="preserve">The standing of beneficiaries, their parents and guardians, school districts, and organizations representing beneficiaries to enforce the trust has not been clearly stated in statute, requiring beneficiaries to litigate threshold questions of standing before any question of trust administration can be reached;</w:t>
      </w:r>
    </w:p>
    <w:p>
      <w:pPr>
        <w:numPr>
          <w:ilvl w:val="0"/>
          <w:numId w:val="1002"/>
        </w:numPr>
      </w:pPr>
      <w:r>
        <w:t xml:space="preserve">The trust code and related fiduciary statutes of this State exclude public bodies and public trusts from their coverage, leaving the duties of public trustees stated only in constitutional text and common law, and permitting the contention in litigation that no judicially enforceable duties exist;</w:t>
      </w:r>
    </w:p>
    <w:p>
      <w:pPr>
        <w:numPr>
          <w:ilvl w:val="0"/>
          <w:numId w:val="1002"/>
        </w:numPr>
      </w:pPr>
      <w:r>
        <w:t xml:space="preserve">The officer charged by law with enforcing charitable and public trusts may simultaneously serve as legal counsel to the trustee whose administration is questioned, a structural conflict of interest that no private trust would tolerate, and the costs of the trustee’s legal defense may be paid from the trust itself;</w:t>
      </w:r>
    </w:p>
    <w:p>
      <w:pPr>
        <w:numPr>
          <w:ilvl w:val="0"/>
          <w:numId w:val="1002"/>
        </w:numPr>
      </w:pPr>
      <w:r>
        <w:t xml:space="preserve">No statute requires the trustee to render a regular, complete, and public accounting of the trust corpus, its revenues, its expenditures, and its distributions, with the result that beneficiaries cannot ascertain the condition of their own trust;</w:t>
      </w:r>
    </w:p>
    <w:p>
      <w:pPr>
        <w:numPr>
          <w:ilvl w:val="0"/>
          <w:numId w:val="1002"/>
        </w:numPr>
      </w:pPr>
      <w:r>
        <w:t xml:space="preserve">Doctrines of sovereign immunity and the procedural requirements of claims statutes, designed for tort and contract claims against the State, have been invoked to defeat the equitable remedies — accounting, surcharge, restoration, and disgorgement — by which trust beneficiaries have enforced trusts at common law for centuries; and</w:t>
      </w:r>
    </w:p>
    <w:p>
      <w:pPr>
        <w:numPr>
          <w:ilvl w:val="0"/>
          <w:numId w:val="1002"/>
        </w:numPr>
      </w:pPr>
      <w:r>
        <w:t xml:space="preserve">No statute requires trustees and trust managers to receive instruction in their fiduciary obligations or provides for periodic independent review of trust performance, with the result that departures from trust purposes accumulate without examination or correction.</w:t>
      </w:r>
    </w:p>
    <w:p>
      <w:pPr>
        <w:numPr>
          <w:ilvl w:val="0"/>
          <w:numId w:val="1003"/>
        </w:numPr>
      </w:pPr>
      <w:r>
        <w:t xml:space="preserve">These deficiencies are deficiencies of procedure, transparency, and remedy. They do not diminish the underlying duties, but they have made those duties difficult to enforce, and a duty that cannot be enforced is, in practice, discounted.</w:t>
      </w:r>
    </w:p>
    <w:p>
      <w:pPr>
        <w:numPr>
          <w:ilvl w:val="0"/>
          <w:numId w:val="1003"/>
        </w:numPr>
      </w:pPr>
      <w:r>
        <w:t xml:space="preserve">The beneficiaries of perpetual public trusts include persons not yet born. A trust whose beneficiaries include future generations requires enforcement machinery that does not depend on the vigilance, resources, or longevity of any present beneficiary.</w:t>
      </w:r>
    </w:p>
    <w:p>
      <w:pPr>
        <w:pStyle w:val="Heading3"/>
      </w:pPr>
      <w:bookmarkStart w:id="34" w:name="X61b7fe874c5fc1d996f5176291f5ef15f5b978d"/>
      <w:r>
        <w:t xml:space="preserve">Section 103. Purpose; Declaratory Construction.</w:t>
      </w:r>
      <w:bookmarkEnd w:id="34"/>
    </w:p>
    <w:p>
      <w:pPr>
        <w:numPr>
          <w:ilvl w:val="0"/>
          <w:numId w:val="1004"/>
        </w:numPr>
      </w:pPr>
      <w:r>
        <w:t xml:space="preserve">The purpose of this Act is to provide procedures, transparency requirements, enforcement mechanisms, and remedies adequate to the fiduciary duties that already bind the trustees of perpetual public trusts in this State.</w:t>
      </w:r>
    </w:p>
    <w:p>
      <w:pPr>
        <w:numPr>
          <w:ilvl w:val="0"/>
          <w:numId w:val="1004"/>
        </w:numPr>
      </w:pPr>
      <w:r>
        <w:t xml:space="preserve">The fiduciary duties stated in Article 2 of this Act are declaratory of existing law. They restate duties that arise from the instruments creating the trusts to which this Act applies, from the Constitution of this State, and from the common law of trusts, and that exist and are enforceable independent of this Act.</w:t>
      </w:r>
    </w:p>
    <w:p>
      <w:pPr>
        <w:numPr>
          <w:ilvl w:val="0"/>
          <w:numId w:val="1004"/>
        </w:numPr>
      </w:pPr>
      <w:r>
        <w:t xml:space="preserve">Neither the enactment of this Act, nor any provision of it, nor any legislative history of it, shall be construed as evidence, or as an admission or legislative determination, that any duty stated in this Act did not exist and was not enforceable before the effective date of this Act, or that any conduct occurring before the effective date of this Act was lawful.</w:t>
      </w:r>
    </w:p>
    <w:p>
      <w:pPr>
        <w:numPr>
          <w:ilvl w:val="0"/>
          <w:numId w:val="1004"/>
        </w:numPr>
      </w:pPr>
      <w:r>
        <w:t xml:space="preserve">This Act shall be liberally construed to effectuate its purpose.</w:t>
      </w:r>
    </w:p>
    <w:p>
      <w:pPr>
        <w:pStyle w:val="Heading3"/>
      </w:pPr>
      <w:bookmarkStart w:id="35" w:name="section-104.-definitions."/>
      <w:r>
        <w:t xml:space="preserve">Section 104. Definitions.</w:t>
      </w:r>
      <w:bookmarkEnd w:id="35"/>
    </w:p>
    <w:p>
      <w:pPr>
        <w:pStyle w:val="FirstParagraph"/>
      </w:pPr>
      <w:r>
        <w:t xml:space="preserve">In this Act:</w:t>
      </w:r>
    </w:p>
    <w:p>
      <w:pPr>
        <w:numPr>
          <w:ilvl w:val="0"/>
          <w:numId w:val="1005"/>
        </w:numPr>
      </w:pPr>
      <w:r>
        <w:t xml:space="preserve">“</w:t>
      </w:r>
      <w:r>
        <w:t xml:space="preserve">Accounting period</w:t>
      </w:r>
      <w:r>
        <w:t xml:space="preserve">”</w:t>
      </w:r>
      <w:r>
        <w:t xml:space="preserve"> </w:t>
      </w:r>
      <w:r>
        <w:t xml:space="preserve">means the fiscal year of the State, unless the instrument creating a public trust prescribes a different period.</w:t>
      </w:r>
    </w:p>
    <w:p>
      <w:pPr>
        <w:numPr>
          <w:ilvl w:val="0"/>
          <w:numId w:val="1005"/>
        </w:numPr>
      </w:pPr>
      <w:r>
        <w:t xml:space="preserve">“</w:t>
      </w:r>
      <w:r>
        <w:t xml:space="preserve">Beneficiary</w:t>
      </w:r>
      <w:r>
        <w:t xml:space="preserve">”</w:t>
      </w:r>
      <w:r>
        <w:t xml:space="preserve"> </w:t>
      </w:r>
      <w:r>
        <w:t xml:space="preserve">means a person or class of persons, present or future, ascertained or unascertained, for whose benefit a public trust is administered. With respect to a school trust,</w:t>
      </w:r>
      <w:r>
        <w:t xml:space="preserve"> </w:t>
      </w:r>
      <w:r>
        <w:t xml:space="preserve">“</w:t>
      </w:r>
      <w:r>
        <w:t xml:space="preserve">beneficiary</w:t>
      </w:r>
      <w:r>
        <w:t xml:space="preserve">”</w:t>
      </w:r>
      <w:r>
        <w:t xml:space="preserve"> </w:t>
      </w:r>
      <w:r>
        <w:t xml:space="preserve">includes the public schools of this State, the schoolchildren enrolled in them, and the schoolchildren of future generations.</w:t>
      </w:r>
    </w:p>
    <w:p>
      <w:pPr>
        <w:numPr>
          <w:ilvl w:val="0"/>
          <w:numId w:val="1005"/>
        </w:numPr>
      </w:pPr>
      <w:r>
        <w:t xml:space="preserve">“</w:t>
      </w:r>
      <w:r>
        <w:t xml:space="preserve">Disposition</w:t>
      </w:r>
      <w:r>
        <w:t xml:space="preserve">”</w:t>
      </w:r>
      <w:r>
        <w:t xml:space="preserve"> </w:t>
      </w:r>
      <w:r>
        <w:t xml:space="preserve">means any sale, exchange, lease for a term exceeding [ten] years, easement in perpetuity or for a term exceeding [ten] years, transfer, conveyance, encumbrance, or other transaction by which any interest in a trust asset passes from the trust, in whole or in part, permanently or for a substantial term.</w:t>
      </w:r>
    </w:p>
    <w:p>
      <w:pPr>
        <w:numPr>
          <w:ilvl w:val="0"/>
          <w:numId w:val="1005"/>
        </w:numPr>
      </w:pPr>
      <w:r>
        <w:t xml:space="preserve">“</w:t>
      </w:r>
      <w:r>
        <w:t xml:space="preserve">Machine-readable</w:t>
      </w:r>
      <w:r>
        <w:t xml:space="preserve">”</w:t>
      </w:r>
      <w:r>
        <w:t xml:space="preserve"> </w:t>
      </w:r>
      <w:r>
        <w:t xml:space="preserve">means in a structured, openly documented, non-proprietary digital format that can be processed by ordinarily available software without manual transcription.</w:t>
      </w:r>
    </w:p>
    <w:p>
      <w:pPr>
        <w:numPr>
          <w:ilvl w:val="0"/>
          <w:numId w:val="1005"/>
        </w:numPr>
      </w:pPr>
      <w:r>
        <w:t xml:space="preserve">“</w:t>
      </w:r>
      <w:r>
        <w:t xml:space="preserve">Perpetual public trust</w:t>
      </w:r>
      <w:r>
        <w:t xml:space="preserve">”</w:t>
      </w:r>
      <w:r>
        <w:t xml:space="preserve"> </w:t>
      </w:r>
      <w:r>
        <w:t xml:space="preserve">means a public trust having no termination date and whose beneficiaries include future generations, including without limitation every trust arising from a grant of land by the United States to this State for the support of public schools or other public institutions.</w:t>
      </w:r>
    </w:p>
    <w:p>
      <w:pPr>
        <w:numPr>
          <w:ilvl w:val="0"/>
          <w:numId w:val="1005"/>
        </w:numPr>
      </w:pPr>
      <w:r>
        <w:t xml:space="preserve">“</w:t>
      </w:r>
      <w:r>
        <w:t xml:space="preserve">Public trust</w:t>
      </w:r>
      <w:r>
        <w:t xml:space="preserve">”</w:t>
      </w:r>
      <w:r>
        <w:t xml:space="preserve"> </w:t>
      </w:r>
      <w:r>
        <w:t xml:space="preserve">means a trust, however denominated, in which the State, an agency or instrumentality of the State, a constitutional board or officer, or a political subdivision holds property in a fiduciary capacity for a public purpose or for an identified public beneficiary class, whether the trust arises from a federal grant, an act of admission or enabling act, the Constitution of this State, a statute, a gift, or the common law. A trust is a public trust within the meaning of this Act regardless of whether the instrument creating it uses the word</w:t>
      </w:r>
      <w:r>
        <w:t xml:space="preserve"> </w:t>
      </w:r>
      <w:r>
        <w:t xml:space="preserve">“</w:t>
      </w:r>
      <w:r>
        <w:t xml:space="preserve">trust,</w:t>
      </w:r>
      <w:r>
        <w:t xml:space="preserve">”</w:t>
      </w:r>
      <w:r>
        <w:t xml:space="preserve"> </w:t>
      </w:r>
      <w:r>
        <w:t xml:space="preserve">if the elements of an intended fiduciary relationship are present.</w:t>
      </w:r>
    </w:p>
    <w:p>
      <w:pPr>
        <w:numPr>
          <w:ilvl w:val="0"/>
          <w:numId w:val="1005"/>
        </w:numPr>
      </w:pPr>
      <w:r>
        <w:t xml:space="preserve">“</w:t>
      </w:r>
      <w:r>
        <w:t xml:space="preserve">School trust</w:t>
      </w:r>
      <w:r>
        <w:t xml:space="preserve">”</w:t>
      </w:r>
      <w:r>
        <w:t xml:space="preserve"> </w:t>
      </w:r>
      <w:r>
        <w:t xml:space="preserve">means a public trust arising from a grant of land or other property by the United States to this State for the use or support of public schools, together with all lands, funds, and other assets derived from that grant, including the [Common School Fund / Permanent School Fund / state variable name].</w:t>
      </w:r>
    </w:p>
    <w:p>
      <w:pPr>
        <w:numPr>
          <w:ilvl w:val="0"/>
          <w:numId w:val="1005"/>
        </w:numPr>
      </w:pPr>
      <w:r>
        <w:t xml:space="preserve">“</w:t>
      </w:r>
      <w:r>
        <w:t xml:space="preserve">Trust asset</w:t>
      </w:r>
      <w:r>
        <w:t xml:space="preserve">”</w:t>
      </w:r>
      <w:r>
        <w:t xml:space="preserve"> </w:t>
      </w:r>
      <w:r>
        <w:t xml:space="preserve">means any real property, personal property, mineral or timber or water or other natural resource interest, fund, investment, receivable, or other thing of value held in or attributable to a public trust, including the proceeds of any disposition and the income of any fund.</w:t>
      </w:r>
    </w:p>
    <w:p>
      <w:pPr>
        <w:numPr>
          <w:ilvl w:val="0"/>
          <w:numId w:val="1005"/>
        </w:numPr>
      </w:pPr>
      <w:r>
        <w:t xml:space="preserve">“</w:t>
      </w:r>
      <w:r>
        <w:t xml:space="preserve">Trustee</w:t>
      </w:r>
      <w:r>
        <w:t xml:space="preserve">”</w:t>
      </w:r>
      <w:r>
        <w:t xml:space="preserve"> </w:t>
      </w:r>
      <w:r>
        <w:t xml:space="preserve">means the State, board, commission, officer, agency, or other person holding title to or having management authority over trust assets, and includes each natural person who serves on a board or commission exercising such authority and each officer to whom such authority is delegated.</w:t>
      </w:r>
    </w:p>
    <w:p>
      <w:pPr>
        <w:pStyle w:val="Heading3"/>
      </w:pPr>
      <w:bookmarkStart w:id="36" w:name="section-105.-scope-savings-clause."/>
      <w:r>
        <w:t xml:space="preserve">Section 105. Scope; Savings Clause.</w:t>
      </w:r>
      <w:bookmarkEnd w:id="36"/>
    </w:p>
    <w:p>
      <w:pPr>
        <w:numPr>
          <w:ilvl w:val="0"/>
          <w:numId w:val="1006"/>
        </w:numPr>
        <w:pStyle w:val="Compact"/>
      </w:pPr>
      <w:r>
        <w:t xml:space="preserve">This Act applies to:</w:t>
      </w:r>
    </w:p>
    <w:p>
      <w:pPr>
        <w:numPr>
          <w:ilvl w:val="0"/>
          <w:numId w:val="1007"/>
        </w:numPr>
      </w:pPr>
      <w:r>
        <w:t xml:space="preserve">every school trust;</w:t>
      </w:r>
    </w:p>
    <w:p>
      <w:pPr>
        <w:numPr>
          <w:ilvl w:val="0"/>
          <w:numId w:val="1007"/>
        </w:numPr>
      </w:pPr>
      <w:r>
        <w:t xml:space="preserve">every other perpetual public trust; and</w:t>
      </w:r>
    </w:p>
    <w:p>
      <w:pPr>
        <w:numPr>
          <w:ilvl w:val="0"/>
          <w:numId w:val="1007"/>
        </w:numPr>
      </w:pPr>
      <w:r>
        <w:t xml:space="preserve">[optional: every public trust with a corpus exceeding $[1,000,000]].</w:t>
      </w:r>
    </w:p>
    <w:p>
      <w:pPr>
        <w:numPr>
          <w:ilvl w:val="0"/>
          <w:numId w:val="1008"/>
        </w:numPr>
      </w:pPr>
      <w:r>
        <w:t xml:space="preserve">This Act does not apply to pension or retirement systems governed by [state pension fiduciary statute], to trusts governed by [state UTC citation] by that chapter’s own terms, or to funds held purely in a custodial or pass-through capacity without fiduciary duty.</w:t>
      </w:r>
    </w:p>
    <w:p>
      <w:pPr>
        <w:numPr>
          <w:ilvl w:val="0"/>
          <w:numId w:val="1008"/>
        </w:numPr>
      </w:pPr>
      <w:r>
        <w:rPr>
          <w:b/>
        </w:rPr>
        <w:t xml:space="preserve">Savings clause.</w:t>
      </w:r>
      <w:r>
        <w:t xml:space="preserve"> </w:t>
      </w:r>
      <w:r>
        <w:t xml:space="preserve">This Act supplements, and does not limit, displace, or supersede, any duty, liability, right of action, or remedy existing under the Constitution of this State, the instruments creating any public trust, the acts of Congress granting lands to this State, or the common law of trusts. Where this Act provides a procedure or remedy, that procedure or remedy is cumulative of all others available at law or in equity. No omission from this Act of any duty or remedy shall be construed to abolish or limit that duty or remedy.</w:t>
      </w:r>
    </w:p>
    <w:p>
      <w:r>
        <w:pict>
          <v:rect style="width:0;height:1.5pt" o:hralign="center" o:hrstd="t" o:hr="t"/>
        </w:pict>
      </w:r>
    </w:p>
    <w:p>
      <w:pPr>
        <w:pStyle w:val="Heading2"/>
      </w:pPr>
      <w:bookmarkStart w:id="37" w:name="article-2-fiduciary-duties-declaratory"/>
      <w:r>
        <w:t xml:space="preserve">ARTICLE 2 — FIDUCIARY DUTIES (DECLARATORY)</w:t>
      </w:r>
      <w:bookmarkEnd w:id="37"/>
    </w:p>
    <w:p>
      <w:pPr>
        <w:pStyle w:val="Heading3"/>
      </w:pPr>
      <w:bookmarkStart w:id="38" w:name="section-201.-duties-generally."/>
      <w:r>
        <w:t xml:space="preserve">Section 201. Duties Generally.</w:t>
      </w:r>
      <w:bookmarkEnd w:id="38"/>
    </w:p>
    <w:p>
      <w:pPr>
        <w:numPr>
          <w:ilvl w:val="0"/>
          <w:numId w:val="1009"/>
        </w:numPr>
      </w:pPr>
      <w:r>
        <w:t xml:space="preserve">A trustee of a public trust owes to the beneficiaries the duties stated in this Article. These duties are declaratory of existing law as provided in Section 103.</w:t>
      </w:r>
    </w:p>
    <w:p>
      <w:pPr>
        <w:numPr>
          <w:ilvl w:val="0"/>
          <w:numId w:val="1009"/>
        </w:numPr>
      </w:pPr>
      <w:r>
        <w:t xml:space="preserve">The duties stated in this Article bind the trustee in every capacity in which it acts with respect to trust assets, and bind every natural person exercising the trustee’s authority. A trustee may not contract away, waive, or be exempted from these duties, and no statute of general application shall be construed to diminish them unless the statute does so expressly and by reference to this Act.</w:t>
      </w:r>
    </w:p>
    <w:p>
      <w:pPr>
        <w:numPr>
          <w:ilvl w:val="0"/>
          <w:numId w:val="1009"/>
        </w:numPr>
      </w:pPr>
      <w:r>
        <w:t xml:space="preserve">When the trustee is the State or an agency of the State, the trustee acts with respect to trust assets in its fiduciary capacity and not in its sovereign or general governmental capacity. The interests of the State as sovereign, as taxpayer representative, or as proprietor of non-trust programs are not interests of the beneficiaries and may not be preferred to them.</w:t>
      </w:r>
    </w:p>
    <w:p>
      <w:pPr>
        <w:pStyle w:val="Heading3"/>
      </w:pPr>
      <w:bookmarkStart w:id="39" w:name="section-202.-duty-of-loyalty."/>
      <w:r>
        <w:t xml:space="preserve">Section 202. Duty of Loyalty.</w:t>
      </w:r>
      <w:bookmarkEnd w:id="39"/>
    </w:p>
    <w:p>
      <w:pPr>
        <w:numPr>
          <w:ilvl w:val="0"/>
          <w:numId w:val="1010"/>
        </w:numPr>
      </w:pPr>
      <w:r>
        <w:t xml:space="preserve">A trustee shall administer the trust solely in the interest of the beneficiaries.</w:t>
      </w:r>
    </w:p>
    <w:p>
      <w:pPr>
        <w:numPr>
          <w:ilvl w:val="0"/>
          <w:numId w:val="1010"/>
        </w:numPr>
      </w:pPr>
      <w:r>
        <w:t xml:space="preserve">A trustee may not administer trust assets to serve the interests of the State’s general fund, of any state agency or program that is not a beneficiary, of any local government, of any private person, or of any public purpose other than the trust purpose, except to the extent that doing so is consistent with, and does not subordinate, the interests of the beneficiaries.</w:t>
      </w:r>
    </w:p>
    <w:p>
      <w:pPr>
        <w:numPr>
          <w:ilvl w:val="0"/>
          <w:numId w:val="1010"/>
        </w:numPr>
      </w:pPr>
      <w:r>
        <w:t xml:space="preserve">A transaction in which the trustee, in its non-fiduciary capacity, or any agency of the State that is not a beneficiary, acquires a trust asset or an interest in a trust asset is a self-interested transaction subject to Article 5.</w:t>
      </w:r>
    </w:p>
    <w:p>
      <w:pPr>
        <w:pStyle w:val="Heading3"/>
      </w:pPr>
      <w:bookmarkStart w:id="40" w:name="section-203.-duty-of-prudence."/>
      <w:r>
        <w:t xml:space="preserve">Section 203. Duty of Prudence.</w:t>
      </w:r>
      <w:bookmarkEnd w:id="40"/>
    </w:p>
    <w:p>
      <w:pPr>
        <w:numPr>
          <w:ilvl w:val="0"/>
          <w:numId w:val="1011"/>
        </w:numPr>
      </w:pPr>
      <w:r>
        <w:t xml:space="preserve">A trustee shall administer the trust as a prudent person would, exercising reasonable care, skill, and caution, considering the purposes, terms, and circumstances of the trust.</w:t>
      </w:r>
    </w:p>
    <w:p>
      <w:pPr>
        <w:numPr>
          <w:ilvl w:val="0"/>
          <w:numId w:val="1011"/>
        </w:numPr>
      </w:pPr>
      <w:r>
        <w:t xml:space="preserve">A trustee with special skills or expertise, or that holds itself out as having special skills or expertise, shall use them.</w:t>
      </w:r>
    </w:p>
    <w:p>
      <w:pPr>
        <w:numPr>
          <w:ilvl w:val="0"/>
          <w:numId w:val="1011"/>
        </w:numPr>
      </w:pPr>
      <w:r>
        <w:t xml:space="preserve">A trustee shall manage trust lands and other revenue-producing trust assets so as to obtain the greatest return to the trust over time that is consistent with the long-term preservation and productivity of the asset and with applicable law. Sustained-yield and conservation practices that maintain or enhance the long-term productive value of trust assets are consistent with this duty; management choices that sacrifice trust revenue to serve non-beneficiary purposes are not.</w:t>
      </w:r>
    </w:p>
    <w:p>
      <w:pPr>
        <w:pStyle w:val="Heading3"/>
      </w:pPr>
      <w:bookmarkStart w:id="41" w:name="X1aa64c1ba10d48de58ebb7b606c37b636f3a921"/>
      <w:r>
        <w:t xml:space="preserve">Section 204. Duty of Impartiality Between Present and Future Beneficiaries.</w:t>
      </w:r>
      <w:bookmarkEnd w:id="41"/>
    </w:p>
    <w:p>
      <w:pPr>
        <w:numPr>
          <w:ilvl w:val="0"/>
          <w:numId w:val="1012"/>
        </w:numPr>
      </w:pPr>
      <w:r>
        <w:t xml:space="preserve">A trustee shall act impartially between present and future beneficiaries, giving due regard to their respective interests.</w:t>
      </w:r>
    </w:p>
    <w:p>
      <w:pPr>
        <w:numPr>
          <w:ilvl w:val="0"/>
          <w:numId w:val="1012"/>
        </w:numPr>
      </w:pPr>
      <w:r>
        <w:t xml:space="preserve">A trustee of a perpetual public trust may not adopt a course of administration that materially benefits present beneficiaries by depleting, impairing, or undercompensating the corpus to the detriment of future beneficiaries, nor accumulate corpus without distribution in a manner that defeats the interests of present beneficiaries, except as the instrument creating the trust provides.</w:t>
      </w:r>
    </w:p>
    <w:p>
      <w:pPr>
        <w:numPr>
          <w:ilvl w:val="0"/>
          <w:numId w:val="1012"/>
        </w:numPr>
      </w:pPr>
      <w:r>
        <w:t xml:space="preserve">In any proceeding under this Act, the interests of future beneficiaries shall be considered and may be represented as provided in Section 402.</w:t>
      </w:r>
    </w:p>
    <w:p>
      <w:pPr>
        <w:pStyle w:val="Heading3"/>
      </w:pPr>
      <w:bookmarkStart w:id="42" w:name="Xe5421013a8e52168e848b55903aec546c311372"/>
      <w:r>
        <w:t xml:space="preserve">Section 205. Duty to Obtain Fair Market Value on Disposition.</w:t>
      </w:r>
      <w:bookmarkEnd w:id="42"/>
    </w:p>
    <w:p>
      <w:pPr>
        <w:numPr>
          <w:ilvl w:val="0"/>
          <w:numId w:val="1013"/>
        </w:numPr>
      </w:pPr>
      <w:r>
        <w:t xml:space="preserve">On any disposition of a trust asset, the trustee shall obtain no less than fair market value, determined as of the time of the disposition.</w:t>
      </w:r>
    </w:p>
    <w:p>
      <w:pPr>
        <w:numPr>
          <w:ilvl w:val="0"/>
          <w:numId w:val="1013"/>
        </w:numPr>
      </w:pPr>
      <w:r>
        <w:t xml:space="preserve">The default method of disposition is a competitive, public, market-exposed process — public auction, sealed competitive bid, or open listing on the relevant market — conducted after public notice reasonably calculated to reach potential acquirers.</w:t>
      </w:r>
    </w:p>
    <w:p>
      <w:pPr>
        <w:numPr>
          <w:ilvl w:val="0"/>
          <w:numId w:val="1013"/>
        </w:numPr>
      </w:pPr>
      <w:r>
        <w:t xml:space="preserve">A trustee may dispose of a trust asset by a method other than a competitive public process only upon a written determination, made and published before the disposition, that:</w:t>
      </w:r>
    </w:p>
    <w:p>
      <w:pPr>
        <w:numPr>
          <w:ilvl w:val="0"/>
          <w:numId w:val="1014"/>
        </w:numPr>
      </w:pPr>
      <w:r>
        <w:t xml:space="preserve">states the specific reasons a competitive process is impracticable or would not serve the beneficiaries’ interests;</w:t>
      </w:r>
    </w:p>
    <w:p>
      <w:pPr>
        <w:numPr>
          <w:ilvl w:val="0"/>
          <w:numId w:val="1014"/>
        </w:numPr>
      </w:pPr>
      <w:r>
        <w:t xml:space="preserve">demonstrates, by independent appraisal meeting the requirements of Section 502, that the consideration to be received equals or exceeds fair market value; and</w:t>
      </w:r>
    </w:p>
    <w:p>
      <w:pPr>
        <w:numPr>
          <w:ilvl w:val="0"/>
          <w:numId w:val="1014"/>
        </w:numPr>
      </w:pPr>
      <w:r>
        <w:t xml:space="preserve">is signed by [the trustee board / the responsible officer] and entered in the public record of the trust.</w:t>
      </w:r>
    </w:p>
    <w:p>
      <w:pPr>
        <w:numPr>
          <w:ilvl w:val="0"/>
          <w:numId w:val="1015"/>
        </w:numPr>
        <w:pStyle w:val="Compact"/>
      </w:pPr>
      <w:r>
        <w:t xml:space="preserve">Consideration for a disposition shall be paid to the trust. Legislative appropriation to a non-trust purpose of consideration owed to the trust, or netting of consideration against obligations of the trust to the State, does not satisfy this section.</w:t>
      </w:r>
    </w:p>
    <w:p>
      <w:pPr>
        <w:pStyle w:val="Heading3"/>
      </w:pPr>
      <w:bookmarkStart w:id="43" w:name="section-206.-duty-to-account."/>
      <w:r>
        <w:t xml:space="preserve">Section 206. Duty to Account.</w:t>
      </w:r>
      <w:bookmarkEnd w:id="43"/>
    </w:p>
    <w:p>
      <w:pPr>
        <w:numPr>
          <w:ilvl w:val="0"/>
          <w:numId w:val="1016"/>
        </w:numPr>
      </w:pPr>
      <w:r>
        <w:t xml:space="preserve">A trustee shall keep complete and accurate records of the administration of the trust, including records sufficient to identify each trust asset, its acquisition, its management, its revenues and expenses, and any disposition of it.</w:t>
      </w:r>
    </w:p>
    <w:p>
      <w:pPr>
        <w:numPr>
          <w:ilvl w:val="0"/>
          <w:numId w:val="1016"/>
        </w:numPr>
      </w:pPr>
      <w:r>
        <w:t xml:space="preserve">A trustee shall render the annual public accounting required by Article 3.</w:t>
      </w:r>
    </w:p>
    <w:p>
      <w:pPr>
        <w:numPr>
          <w:ilvl w:val="0"/>
          <w:numId w:val="1016"/>
        </w:numPr>
      </w:pPr>
      <w:r>
        <w:t xml:space="preserve">Upon reasonable written request, a trustee shall provide to a beneficiary, to a person with standing under Section 401, or to the [Public Trust Advocate / special counsel] any record of trust administration not exempt from disclosure under [state public records act], without charge beyond actual cost of reproduction.</w:t>
      </w:r>
    </w:p>
    <w:p>
      <w:r>
        <w:pict>
          <v:rect style="width:0;height:1.5pt" o:hralign="center" o:hrstd="t" o:hr="t"/>
        </w:pict>
      </w:r>
    </w:p>
    <w:p>
      <w:pPr>
        <w:pStyle w:val="Heading2"/>
      </w:pPr>
      <w:bookmarkStart w:id="44" w:name="X3d20abb1f8328fd835a00928632701905bcbe44"/>
      <w:r>
        <w:t xml:space="preserve">ARTICLE 3 — MANDATORY ANNUAL PUBLIC ACCOUNTING</w:t>
      </w:r>
      <w:bookmarkEnd w:id="44"/>
    </w:p>
    <w:p>
      <w:pPr>
        <w:pStyle w:val="Heading3"/>
      </w:pPr>
      <w:bookmarkStart w:id="45" w:name="Xd6f1c293657faefa13c08a799bbb342a825a689"/>
      <w:r>
        <w:t xml:space="preserve">Section 301. Annual Public Accounting Required.</w:t>
      </w:r>
      <w:bookmarkEnd w:id="45"/>
    </w:p>
    <w:p>
      <w:pPr>
        <w:numPr>
          <w:ilvl w:val="0"/>
          <w:numId w:val="1017"/>
        </w:numPr>
      </w:pPr>
      <w:r>
        <w:t xml:space="preserve">Not later than [120] days after the close of each accounting period, the trustee of each public trust subject to this Act shall prepare, certify, and publish a uniform annual trust accounting for that period.</w:t>
      </w:r>
    </w:p>
    <w:p>
      <w:pPr>
        <w:numPr>
          <w:ilvl w:val="0"/>
          <w:numId w:val="1017"/>
        </w:numPr>
      </w:pPr>
      <w:r>
        <w:t xml:space="preserve">The accounting shall be certified by [the trustee board’s presiding officer] and by the chief fiscal officer of the administering agency, each certifying that the accounting is complete and accurate to the best of the certifier’s knowledge after reasonable inquiry.</w:t>
      </w:r>
    </w:p>
    <w:p>
      <w:pPr>
        <w:numPr>
          <w:ilvl w:val="0"/>
          <w:numId w:val="1017"/>
        </w:numPr>
      </w:pPr>
      <w:r>
        <w:t xml:space="preserve">The duty to account under this Article is not satisfied by general-purpose state financial reports, agency budget documents, or audited financial statements of the State, except to the extent those documents contain, and separately state, every element required by Section 302 for the particular trust.</w:t>
      </w:r>
    </w:p>
    <w:p>
      <w:pPr>
        <w:pStyle w:val="Heading3"/>
      </w:pPr>
      <w:bookmarkStart w:id="46" w:name="X6b66d7869655aae0f9f983a2c26312d4c6a0aa1"/>
      <w:r>
        <w:t xml:space="preserve">Section 302. Contents of the Uniform Annual Trust Accounting.</w:t>
      </w:r>
      <w:bookmarkEnd w:id="46"/>
    </w:p>
    <w:p>
      <w:pPr>
        <w:pStyle w:val="FirstParagraph"/>
      </w:pPr>
      <w:r>
        <w:t xml:space="preserve">The annual accounting for each public trust shall separately state, for the accounting period and with comparative figures for the preceding [four] periods:</w:t>
      </w:r>
    </w:p>
    <w:p>
      <w:pPr>
        <w:numPr>
          <w:ilvl w:val="0"/>
          <w:numId w:val="1018"/>
        </w:numPr>
      </w:pPr>
      <w:r>
        <w:rPr>
          <w:b/>
        </w:rPr>
        <w:t xml:space="preserve">Corpus.</w:t>
      </w:r>
      <w:r>
        <w:t xml:space="preserve"> </w:t>
      </w:r>
      <w:r>
        <w:t xml:space="preserve">The opening and closing balance of the trust corpus, stating separately: (i) lands and other real property interests, by acreage and by category of use, with the trustee’s current estimate of value and the date and method of the estimate; (ii) mineral, timber, water, and other resource interests; (iii) funds and investments, at market value; and (iv) receivables and other assets;</w:t>
      </w:r>
    </w:p>
    <w:p>
      <w:pPr>
        <w:numPr>
          <w:ilvl w:val="0"/>
          <w:numId w:val="1018"/>
        </w:numPr>
      </w:pPr>
      <w:r>
        <w:rPr>
          <w:b/>
        </w:rPr>
        <w:t xml:space="preserve">Revenues.</w:t>
      </w:r>
      <w:r>
        <w:t xml:space="preserve"> </w:t>
      </w:r>
      <w:r>
        <w:t xml:space="preserve">All revenues of the trust, stated by source category, including without limitation proceeds of dispositions, royalties, bonuses, rents, timber receipts, grazing fees, interest, dividends, and realized and unrealized gains;</w:t>
      </w:r>
    </w:p>
    <w:p>
      <w:pPr>
        <w:numPr>
          <w:ilvl w:val="0"/>
          <w:numId w:val="1018"/>
        </w:numPr>
      </w:pPr>
      <w:r>
        <w:rPr>
          <w:b/>
        </w:rPr>
        <w:t xml:space="preserve">Expenditures.</w:t>
      </w:r>
      <w:r>
        <w:t xml:space="preserve"> </w:t>
      </w:r>
      <w:r>
        <w:t xml:space="preserve">All expenditures from trust assets or trust revenues, stated by category, including without limitation management costs, administrative charges or assessments by any state agency, litigation expenses, and payments to third parties, with the statutory or constitutional authority for each category of expenditure cited;</w:t>
      </w:r>
    </w:p>
    <w:p>
      <w:pPr>
        <w:numPr>
          <w:ilvl w:val="0"/>
          <w:numId w:val="1018"/>
        </w:numPr>
      </w:pPr>
      <w:r>
        <w:rPr>
          <w:b/>
        </w:rPr>
        <w:t xml:space="preserve">Transfers out.</w:t>
      </w:r>
      <w:r>
        <w:t xml:space="preserve"> </w:t>
      </w:r>
      <w:r>
        <w:t xml:space="preserve">Every transfer of trust assets or trust revenues to any fund, account, agency, or purpose other than distribution to beneficiaries, individually itemized if exceeding $[10,000], with the specific statutory authority for each transfer cited; and a statement of any transfer for which no statutory authority is cited;</w:t>
      </w:r>
    </w:p>
    <w:p>
      <w:pPr>
        <w:numPr>
          <w:ilvl w:val="0"/>
          <w:numId w:val="1018"/>
        </w:numPr>
      </w:pPr>
      <w:r>
        <w:rPr>
          <w:b/>
        </w:rPr>
        <w:t xml:space="preserve">Distributions.</w:t>
      </w:r>
      <w:r>
        <w:t xml:space="preserve"> </w:t>
      </w:r>
      <w:r>
        <w:t xml:space="preserve">All distributions to beneficiaries, stated in total and per beneficiary (for school trusts, per school district and per enrolled student), together with the formula or method by which distributions were calculated;</w:t>
      </w:r>
    </w:p>
    <w:p>
      <w:pPr>
        <w:numPr>
          <w:ilvl w:val="0"/>
          <w:numId w:val="1018"/>
        </w:numPr>
      </w:pPr>
      <w:r>
        <w:rPr>
          <w:b/>
        </w:rPr>
        <w:t xml:space="preserve">Dispositions.</w:t>
      </w:r>
      <w:r>
        <w:t xml:space="preserve"> </w:t>
      </w:r>
      <w:r>
        <w:t xml:space="preserve">Each disposition of a trust asset during the period, identifying the asset, the acquirer, the consideration received, the method of disposition, and, for any non-competitive disposition, the written determination required by Section 205(c); and</w:t>
      </w:r>
    </w:p>
    <w:p>
      <w:pPr>
        <w:numPr>
          <w:ilvl w:val="0"/>
          <w:numId w:val="1018"/>
        </w:numPr>
      </w:pPr>
      <w:r>
        <w:rPr>
          <w:b/>
        </w:rPr>
        <w:t xml:space="preserve">Pending matters.</w:t>
      </w:r>
      <w:r>
        <w:t xml:space="preserve"> </w:t>
      </w:r>
      <w:r>
        <w:t xml:space="preserve">Litigation, claims, and administrative proceedings affecting trust assets, and any known condition materially impairing any trust asset.</w:t>
      </w:r>
    </w:p>
    <w:p>
      <w:pPr>
        <w:pStyle w:val="Heading3"/>
      </w:pPr>
      <w:bookmarkStart w:id="47" w:name="X8c6cc3018d5c2208e5c6c3ee4f06852f88eabe0"/>
      <w:r>
        <w:t xml:space="preserve">Section 303. Publication; Machine-Readable Data.</w:t>
      </w:r>
      <w:bookmarkEnd w:id="47"/>
    </w:p>
    <w:p>
      <w:pPr>
        <w:numPr>
          <w:ilvl w:val="0"/>
          <w:numId w:val="1019"/>
        </w:numPr>
      </w:pPr>
      <w:r>
        <w:t xml:space="preserve">The trustee shall publish the annual accounting, without charge, on a publicly accessible website maintained for the trust, and shall transmit it to the [Legislature], to the [Public Trust Advocate / special counsel mechanism under Article 4], and to each beneficiary school district.</w:t>
      </w:r>
    </w:p>
    <w:p>
      <w:pPr>
        <w:numPr>
          <w:ilvl w:val="0"/>
          <w:numId w:val="1019"/>
        </w:numPr>
      </w:pPr>
      <w:r>
        <w:t xml:space="preserve">The trustee shall publish, concurrently and at the same location, the data underlying items (1) through (6) of Section 302 in machine-readable form.</w:t>
      </w:r>
    </w:p>
    <w:p>
      <w:pPr>
        <w:numPr>
          <w:ilvl w:val="0"/>
          <w:numId w:val="1019"/>
        </w:numPr>
      </w:pPr>
      <w:r>
        <w:t xml:space="preserve">Accountings and underlying data for all prior periods shall remain continuously available at the same location.</w:t>
      </w:r>
    </w:p>
    <w:p>
      <w:pPr>
        <w:pStyle w:val="Heading3"/>
      </w:pPr>
      <w:bookmarkStart w:id="48" w:name="X17a545f18164f4b6c11121e32092e3f5145acde"/>
      <w:r>
        <w:t xml:space="preserve">Section 304. Effect of Failure to Account.</w:t>
      </w:r>
      <w:bookmarkEnd w:id="48"/>
    </w:p>
    <w:p>
      <w:pPr>
        <w:numPr>
          <w:ilvl w:val="0"/>
          <w:numId w:val="1020"/>
        </w:numPr>
      </w:pPr>
      <w:r>
        <w:t xml:space="preserve">If a trustee fails to publish a complete annual accounting within the time required, any person with standing under Section 401 may petition the [designated court] for an order compelling the accounting, and the court shall order it absent extraordinary cause.</w:t>
      </w:r>
    </w:p>
    <w:p>
      <w:pPr>
        <w:numPr>
          <w:ilvl w:val="0"/>
          <w:numId w:val="1020"/>
        </w:numPr>
      </w:pPr>
      <w:r>
        <w:t xml:space="preserve">In any proceeding under this Act concerning a period for which the trustee failed to render a complete accounting, the trustee bears the burden of proving the propriety of its administration during that period, and doubts arising from the inadequacy of the trustee’s records shall be resolved against the trustee.</w:t>
      </w:r>
    </w:p>
    <w:p>
      <w:r>
        <w:pict>
          <v:rect style="width:0;height:1.5pt" o:hralign="center" o:hrstd="t" o:hr="t"/>
        </w:pict>
      </w:r>
    </w:p>
    <w:p>
      <w:pPr>
        <w:pStyle w:val="Heading2"/>
      </w:pPr>
      <w:bookmarkStart w:id="49" w:name="Xa5ae2de2e4f4acfc4db4749049a4286d4fc7490"/>
      <w:r>
        <w:t xml:space="preserve">ARTICLE 4 — STANDING AND INDEPENDENT ENFORCEMENT</w:t>
      </w:r>
      <w:bookmarkEnd w:id="49"/>
    </w:p>
    <w:p>
      <w:pPr>
        <w:pStyle w:val="Heading3"/>
      </w:pPr>
      <w:bookmarkStart w:id="50" w:name="section-401.-standing-to-enforce."/>
      <w:r>
        <w:t xml:space="preserve">Section 401. Standing to Enforce.</w:t>
      </w:r>
      <w:bookmarkEnd w:id="50"/>
    </w:p>
    <w:p>
      <w:pPr>
        <w:numPr>
          <w:ilvl w:val="0"/>
          <w:numId w:val="1021"/>
        </w:numPr>
        <w:pStyle w:val="Compact"/>
      </w:pPr>
      <w:r>
        <w:t xml:space="preserve">Each of the following may maintain a proceeding to enforce a public trust, to enforce any provision of this Act, or to obtain any remedy provided by Article 6:</w:t>
      </w:r>
    </w:p>
    <w:p>
      <w:pPr>
        <w:numPr>
          <w:ilvl w:val="0"/>
          <w:numId w:val="1022"/>
        </w:numPr>
      </w:pPr>
      <w:r>
        <w:t xml:space="preserve">a beneficiary;</w:t>
      </w:r>
    </w:p>
    <w:p>
      <w:pPr>
        <w:numPr>
          <w:ilvl w:val="0"/>
          <w:numId w:val="1022"/>
        </w:numPr>
      </w:pPr>
      <w:r>
        <w:t xml:space="preserve">the parent or legal guardian of a minor beneficiary, on the minor’s behalf;</w:t>
      </w:r>
    </w:p>
    <w:p>
      <w:pPr>
        <w:numPr>
          <w:ilvl w:val="0"/>
          <w:numId w:val="1022"/>
        </w:numPr>
      </w:pPr>
      <w:r>
        <w:t xml:space="preserve">for a school trust, any school district of this State;</w:t>
      </w:r>
    </w:p>
    <w:p>
      <w:pPr>
        <w:numPr>
          <w:ilvl w:val="0"/>
          <w:numId w:val="1022"/>
        </w:numPr>
      </w:pPr>
      <w:r>
        <w:t xml:space="preserve">a nonprofit membership organization, one or more of whose members is a person described in paragraph (1), (2), or (3), with respect to interests germane to the organization’s purposes, without the participation of individual members being required;</w:t>
      </w:r>
    </w:p>
    <w:p>
      <w:pPr>
        <w:numPr>
          <w:ilvl w:val="0"/>
          <w:numId w:val="1022"/>
        </w:numPr>
      </w:pPr>
      <w:r>
        <w:t xml:space="preserve">the [Public Trust Advocate] [special counsel appointed under Section 404]; and</w:t>
      </w:r>
    </w:p>
    <w:p>
      <w:pPr>
        <w:numPr>
          <w:ilvl w:val="0"/>
          <w:numId w:val="1022"/>
        </w:numPr>
      </w:pPr>
      <w:r>
        <w:t xml:space="preserve">[optional taxpayer provision: any resident taxpayer of this State, provided that the court may require a taxpayer plaintiff to demonstrate that the proceeding is brought in good faith for the benefit of the trust and may consolidate duplicative taxpayer proceedings].</w:t>
      </w:r>
    </w:p>
    <w:p>
      <w:pPr>
        <w:numPr>
          <w:ilvl w:val="0"/>
          <w:numId w:val="1023"/>
        </w:numPr>
      </w:pPr>
      <w:r>
        <w:t xml:space="preserve">A person maintaining a proceeding under this section sues on behalf of the trust and its beneficiaries. Recovery inures to the trust, except as Article 6 provides for fees and costs.</w:t>
      </w:r>
    </w:p>
    <w:p>
      <w:pPr>
        <w:numPr>
          <w:ilvl w:val="0"/>
          <w:numId w:val="1023"/>
        </w:numPr>
      </w:pPr>
      <w:r>
        <w:t xml:space="preserve">Standing under this section does not depend on a showing of injury distinct from the impairment of the trust or of the plaintiff’s interest as beneficiary, and is not defeated by the availability of other plaintiffs or by the trustee’s contention that the plaintiff’s share of trust benefits is small.</w:t>
      </w:r>
    </w:p>
    <w:p>
      <w:pPr>
        <w:numPr>
          <w:ilvl w:val="0"/>
          <w:numId w:val="1023"/>
        </w:numPr>
      </w:pPr>
      <w:r>
        <w:t xml:space="preserve">This section supplements and does not limit standing existing under other law.</w:t>
      </w:r>
    </w:p>
    <w:p>
      <w:pPr>
        <w:pStyle w:val="Heading3"/>
      </w:pPr>
      <w:bookmarkStart w:id="51" w:name="Xe8ee29a3279b13f468e9f871f9ec7de9edf4beb"/>
      <w:r>
        <w:t xml:space="preserve">Section 402. Representation of Future Beneficiaries.</w:t>
      </w:r>
      <w:bookmarkEnd w:id="51"/>
    </w:p>
    <w:p>
      <w:pPr>
        <w:numPr>
          <w:ilvl w:val="0"/>
          <w:numId w:val="1024"/>
        </w:numPr>
      </w:pPr>
      <w:r>
        <w:t xml:space="preserve">In any proceeding under this Act, the court shall consider the interests of future beneficiaries.</w:t>
      </w:r>
    </w:p>
    <w:p>
      <w:pPr>
        <w:numPr>
          <w:ilvl w:val="0"/>
          <w:numId w:val="1024"/>
        </w:numPr>
      </w:pPr>
      <w:r>
        <w:t xml:space="preserve">On motion of any party or on its own motion, the court may appoint a representative — who may be the [Public Trust Advocate], a guardian ad litem, or other suitable person — to appear for future beneficiaries whose interests are not adequately represented by the parties. The reasonable fees of the representative shall be paid as the court directs from non-trust funds of the State [or: shall be paid as costs under Section 603].</w:t>
      </w:r>
    </w:p>
    <w:p>
      <w:pPr>
        <w:numPr>
          <w:ilvl w:val="0"/>
          <w:numId w:val="1024"/>
        </w:numPr>
      </w:pPr>
      <w:r>
        <w:t xml:space="preserve">A present beneficiary, or an organization described in Section 401(a)(4), may assert the interests of future beneficiaries to the extent those interests align with the preservation and proper administration of the trust.</w:t>
      </w:r>
    </w:p>
    <w:p>
      <w:pPr>
        <w:pStyle w:val="Heading3"/>
      </w:pPr>
      <w:bookmarkStart w:id="52" w:name="X8510b53b8c3dd024d05e459b413f60a051fe168"/>
      <w:r>
        <w:t xml:space="preserve">Section 403. Independent Enforcement — Alternative A: Office of the Public Trust Advocate.</w:t>
      </w:r>
      <w:bookmarkEnd w:id="52"/>
    </w:p>
    <w:p>
      <w:pPr>
        <w:numPr>
          <w:ilvl w:val="0"/>
          <w:numId w:val="1025"/>
        </w:numPr>
      </w:pPr>
      <w:r>
        <w:rPr>
          <w:b/>
        </w:rPr>
        <w:t xml:space="preserve">Office established.</w:t>
      </w:r>
      <w:r>
        <w:t xml:space="preserve"> </w:t>
      </w:r>
      <w:r>
        <w:t xml:space="preserve">There is established the Office of the Public Trust Advocate, an independent office of state government. The office is not subject to the direction or supervision of any trustee of a public trust or of the Attorney General.</w:t>
      </w:r>
    </w:p>
    <w:p>
      <w:pPr>
        <w:numPr>
          <w:ilvl w:val="0"/>
          <w:numId w:val="1025"/>
        </w:numPr>
      </w:pPr>
      <w:r>
        <w:rPr>
          <w:b/>
        </w:rPr>
        <w:t xml:space="preserve">Appointment; term; removal.</w:t>
      </w:r>
      <w:r>
        <w:t xml:space="preserve"> </w:t>
      </w:r>
      <w:r>
        <w:t xml:space="preserve">The Public Trust Advocate shall be appointed by [the Governor from a list of three nominees submitted by [the Supreme Court / a nominating commission], subject to confirmation by the Senate] for a term of [six] years, and may be removed before the end of the term only for cause stated in writing. A person who has served as a trustee, officer, or manager of a public trust, or as counsel to one, within the preceding [four] years is not eligible for appointment.</w:t>
      </w:r>
    </w:p>
    <w:p>
      <w:pPr>
        <w:numPr>
          <w:ilvl w:val="0"/>
          <w:numId w:val="1025"/>
        </w:numPr>
      </w:pPr>
      <w:r>
        <w:rPr>
          <w:b/>
        </w:rPr>
        <w:t xml:space="preserve">Powers and duties.</w:t>
      </w:r>
      <w:r>
        <w:t xml:space="preserve"> </w:t>
      </w:r>
      <w:r>
        <w:t xml:space="preserve">The Public Trust Advocate:</w:t>
      </w:r>
    </w:p>
    <w:p>
      <w:pPr>
        <w:numPr>
          <w:ilvl w:val="0"/>
          <w:numId w:val="1026"/>
        </w:numPr>
      </w:pPr>
      <w:r>
        <w:t xml:space="preserve">shall monitor the administration of public trusts subject to this Act and review each annual accounting published under Article 3;</w:t>
      </w:r>
    </w:p>
    <w:p>
      <w:pPr>
        <w:numPr>
          <w:ilvl w:val="0"/>
          <w:numId w:val="1026"/>
        </w:numPr>
      </w:pPr>
      <w:r>
        <w:t xml:space="preserve">may investigate the administration of any public trust, and for that purpose may administer oaths, examine witnesses, and issue subpoenas for testimony and records, enforceable in the [designated court];</w:t>
      </w:r>
    </w:p>
    <w:p>
      <w:pPr>
        <w:numPr>
          <w:ilvl w:val="0"/>
          <w:numId w:val="1026"/>
        </w:numPr>
      </w:pPr>
      <w:r>
        <w:t xml:space="preserve">may demand an accounting or any record of trust administration from any trustee, which the trustee shall provide within [30] days;</w:t>
      </w:r>
    </w:p>
    <w:p>
      <w:pPr>
        <w:numPr>
          <w:ilvl w:val="0"/>
          <w:numId w:val="1026"/>
        </w:numPr>
      </w:pPr>
      <w:r>
        <w:t xml:space="preserve">may commence and maintain, in the name of the beneficiaries or of the office, any proceeding described in Section 401(a), and may intervene as of right in any proceeding affecting a public trust;</w:t>
      </w:r>
    </w:p>
    <w:p>
      <w:pPr>
        <w:numPr>
          <w:ilvl w:val="0"/>
          <w:numId w:val="1026"/>
        </w:numPr>
      </w:pPr>
      <w:r>
        <w:t xml:space="preserve">may appear for future beneficiaries under Section 402;</w:t>
      </w:r>
    </w:p>
    <w:p>
      <w:pPr>
        <w:numPr>
          <w:ilvl w:val="0"/>
          <w:numId w:val="1026"/>
        </w:numPr>
      </w:pPr>
      <w:r>
        <w:t xml:space="preserve">shall report annually to the [Legislature] and the public on the condition and administration of the public trusts of this State; and</w:t>
      </w:r>
    </w:p>
    <w:p>
      <w:pPr>
        <w:numPr>
          <w:ilvl w:val="0"/>
          <w:numId w:val="1026"/>
        </w:numPr>
      </w:pPr>
      <w:r>
        <w:t xml:space="preserve">may employ staff and retain counsel, appraisers, and experts independent of the trustee and of the Attorney General.</w:t>
      </w:r>
    </w:p>
    <w:p>
      <w:pPr>
        <w:numPr>
          <w:ilvl w:val="0"/>
          <w:numId w:val="1027"/>
        </w:numPr>
      </w:pPr>
      <w:r>
        <w:rPr>
          <w:b/>
        </w:rPr>
        <w:t xml:space="preserve">Funding.</w:t>
      </w:r>
      <w:r>
        <w:t xml:space="preserve"> </w:t>
      </w:r>
      <w:r>
        <w:t xml:space="preserve">The office shall be funded by appropriation from [the general fund / non-trust sources]. The expenses of the office shall not be charged to or paid from any trust subject to this Act, except that a court may order reimbursement of litigation expenses from amounts recovered for the trust to the extent the recovery exceeds the loss restored.</w:t>
      </w:r>
    </w:p>
    <w:p>
      <w:pPr>
        <w:numPr>
          <w:ilvl w:val="0"/>
          <w:numId w:val="1027"/>
        </w:numPr>
      </w:pPr>
      <w:r>
        <w:rPr>
          <w:b/>
        </w:rPr>
        <w:t xml:space="preserve">Independence of counsel.</w:t>
      </w:r>
      <w:r>
        <w:t xml:space="preserve"> </w:t>
      </w:r>
      <w:r>
        <w:t xml:space="preserve">The Public Trust Advocate is not a client of the Attorney General and may not be required to be represented by the Attorney General.</w:t>
      </w:r>
    </w:p>
    <w:p>
      <w:pPr>
        <w:pStyle w:val="Heading3"/>
      </w:pPr>
      <w:bookmarkStart w:id="53" w:name="X34832d2154edcaa2d45c3b4d3c2dffd05f16214"/>
      <w:r>
        <w:t xml:space="preserve">Section 404. Independent Enforcement — Alternative B: Special Counsel.</w:t>
      </w:r>
      <w:bookmarkEnd w:id="53"/>
    </w:p>
    <w:p>
      <w:pPr>
        <w:pStyle w:val="FirstParagraph"/>
      </w:pPr>
      <w:r>
        <w:t xml:space="preserve">[For states electing not to establish a separate office:]</w:t>
      </w:r>
    </w:p>
    <w:p>
      <w:pPr>
        <w:numPr>
          <w:ilvl w:val="0"/>
          <w:numId w:val="1028"/>
        </w:numPr>
      </w:pPr>
      <w:r>
        <w:t xml:space="preserve">Upon (i) the filing of a verified petition by any person with standing under Section 401 alleging breach of a public trust, or (ii) certification by the Attorney General of a conflict under Section 405, the [Supreme Court / presiding judge of the designated court] shall appoint a special counsel to evaluate and, where warranted, prosecute the trust-enforcement interest of the beneficiaries.</w:t>
      </w:r>
    </w:p>
    <w:p>
      <w:pPr>
        <w:numPr>
          <w:ilvl w:val="0"/>
          <w:numId w:val="1028"/>
        </w:numPr>
      </w:pPr>
      <w:r>
        <w:t xml:space="preserve">Special counsel shall be a member of the bar of this State, independent of the trustee and of the Attorney General, with the powers stated in Section 403(c)(2) through (5).</w:t>
      </w:r>
    </w:p>
    <w:p>
      <w:pPr>
        <w:numPr>
          <w:ilvl w:val="0"/>
          <w:numId w:val="1028"/>
        </w:numPr>
      </w:pPr>
      <w:r>
        <w:t xml:space="preserve">The compensation and expenses of special counsel shall be paid from non-trust funds of the State as the appointing court directs.</w:t>
      </w:r>
    </w:p>
    <w:p>
      <w:pPr>
        <w:pStyle w:val="Heading3"/>
      </w:pPr>
      <w:bookmarkStart w:id="54" w:name="X1d8448452253d69d48c778e94e3cb025b625700"/>
      <w:r>
        <w:t xml:space="preserve">Section 405. Disqualification of the Attorney General.</w:t>
      </w:r>
      <w:bookmarkEnd w:id="54"/>
    </w:p>
    <w:p>
      <w:pPr>
        <w:numPr>
          <w:ilvl w:val="0"/>
          <w:numId w:val="1029"/>
        </w:numPr>
      </w:pPr>
      <w:r>
        <w:t xml:space="preserve">The Attorney General is disqualified from exercising any charitable-trust or public-trust enforcement authority with respect to a public trust whenever the Attorney General, or any attorney under the Attorney General’s supervision, represents or within the preceding [two] years has represented the trustee, or any officer or agency of the State adverse to the beneficiaries, in any matter concerning that trust.</w:t>
      </w:r>
    </w:p>
    <w:p>
      <w:pPr>
        <w:numPr>
          <w:ilvl w:val="0"/>
          <w:numId w:val="1029"/>
        </w:numPr>
      </w:pPr>
      <w:r>
        <w:t xml:space="preserve">Upon disqualification, the enforcement authority of the Attorney General with respect to that trust vests in the [Public Trust Advocate] [special counsel appointed under Section 404].</w:t>
      </w:r>
    </w:p>
    <w:p>
      <w:pPr>
        <w:numPr>
          <w:ilvl w:val="0"/>
          <w:numId w:val="1029"/>
        </w:numPr>
      </w:pPr>
      <w:r>
        <w:t xml:space="preserve">Fees and expenses of counsel defending a trustee against a claim of breach of trust shall not be paid from trust assets or trust revenues. If a court determines that the trustee did not breach the trust, the [Legislature] may reimburse such fees from non-trust funds.</w:t>
      </w:r>
    </w:p>
    <w:p>
      <w:r>
        <w:pict>
          <v:rect style="width:0;height:1.5pt" o:hralign="center" o:hrstd="t" o:hr="t"/>
        </w:pict>
      </w:r>
    </w:p>
    <w:p>
      <w:pPr>
        <w:pStyle w:val="Heading2"/>
      </w:pPr>
      <w:bookmarkStart w:id="55" w:name="X51c863862bb0514443a1ffb55913bd7e6c4f03b"/>
      <w:r>
        <w:t xml:space="preserve">ARTICLE 5 — DISPOSITIONS: CONFLICTS OF INTEREST AND SELF-DEALING</w:t>
      </w:r>
      <w:bookmarkEnd w:id="55"/>
    </w:p>
    <w:p>
      <w:pPr>
        <w:pStyle w:val="Heading3"/>
      </w:pPr>
      <w:bookmarkStart w:id="56" w:name="X01059657ba462bce938498e20a7f6b8ff4878e4"/>
      <w:r>
        <w:t xml:space="preserve">Section 501. Self-Interested Transactions.</w:t>
      </w:r>
      <w:bookmarkEnd w:id="56"/>
    </w:p>
    <w:p>
      <w:pPr>
        <w:numPr>
          <w:ilvl w:val="0"/>
          <w:numId w:val="1030"/>
        </w:numPr>
      </w:pPr>
      <w:r>
        <w:t xml:space="preserve">A disposition of a trust asset to the trustee in its non-fiduciary capacity, to any agency or instrumentality of the State that is not a beneficiary, to a member or employee of the trustee, or to a person known by the trustee to be acting for any of them, is a self-interested transaction.</w:t>
      </w:r>
    </w:p>
    <w:p>
      <w:pPr>
        <w:numPr>
          <w:ilvl w:val="0"/>
          <w:numId w:val="1030"/>
        </w:numPr>
      </w:pPr>
      <w:r>
        <w:t xml:space="preserve">A self-interested transaction is voidable at the instance of any person with standing under Section 401 unless the trustee proves that the transaction satisfied every requirement of this Article and of Section 205 and was, at the time it was made, fair to the beneficiaries and in their interest.</w:t>
      </w:r>
    </w:p>
    <w:p>
      <w:pPr>
        <w:numPr>
          <w:ilvl w:val="0"/>
          <w:numId w:val="1030"/>
        </w:numPr>
      </w:pPr>
      <w:r>
        <w:t xml:space="preserve">In any proceeding concerning a self-interested transaction, the trustee bears the burden of proof on fairness, adequacy of consideration, and compliance with this Act.</w:t>
      </w:r>
    </w:p>
    <w:p>
      <w:pPr>
        <w:pStyle w:val="Heading3"/>
      </w:pPr>
      <w:bookmarkStart w:id="57" w:name="section-502.-appraisal-requirements."/>
      <w:r>
        <w:t xml:space="preserve">Section 502. Appraisal Requirements.</w:t>
      </w:r>
      <w:bookmarkEnd w:id="57"/>
    </w:p>
    <w:p>
      <w:pPr>
        <w:numPr>
          <w:ilvl w:val="0"/>
          <w:numId w:val="1031"/>
        </w:numPr>
      </w:pPr>
      <w:r>
        <w:t xml:space="preserve">No disposition of a trust asset valued in excess of $[100,000] shall be made except upon a current appraisal performed by an appraiser who is licensed or certified under [state appraiser licensing law], who is retained by and reports to the trustee in its fiduciary capacity, and who is independent of the acquirer.</w:t>
      </w:r>
    </w:p>
    <w:p>
      <w:pPr>
        <w:numPr>
          <w:ilvl w:val="0"/>
          <w:numId w:val="1031"/>
        </w:numPr>
      </w:pPr>
      <w:r>
        <w:t xml:space="preserve">An appraisal procured, commissioned, or paid for by the acquirer or prospective acquirer, or by any agency or person acting in the acquirer’s interest, shall not serve as the sole or primary basis for determining the consideration in any disposition. Where such an appraisal exists, the trustee shall obtain its own independent appraisal, and any material divergence between the two shall be resolved and explained in the written record of the transaction.</w:t>
      </w:r>
    </w:p>
    <w:p>
      <w:pPr>
        <w:numPr>
          <w:ilvl w:val="0"/>
          <w:numId w:val="1031"/>
        </w:numPr>
      </w:pPr>
      <w:r>
        <w:t xml:space="preserve">For a self-interested transaction, the trustee shall obtain [two] independent appraisals, and the consideration shall be no less than the higher of them unless the written determination under Section 205(c) explains the departure.</w:t>
      </w:r>
    </w:p>
    <w:p>
      <w:pPr>
        <w:numPr>
          <w:ilvl w:val="0"/>
          <w:numId w:val="1031"/>
        </w:numPr>
      </w:pPr>
      <w:r>
        <w:t xml:space="preserve">All appraisals relied upon for a disposition are public records and shall be published with the written record of the transaction not later than [30] days before closing.</w:t>
      </w:r>
    </w:p>
    <w:p>
      <w:pPr>
        <w:pStyle w:val="Heading3"/>
      </w:pPr>
      <w:bookmarkStart w:id="58" w:name="Xb97b10b147c1fe46cc163b418444002f275a0a3"/>
      <w:r>
        <w:t xml:space="preserve">Section 503. Competitive Disposition Default; Public Notice.</w:t>
      </w:r>
      <w:bookmarkEnd w:id="58"/>
    </w:p>
    <w:p>
      <w:pPr>
        <w:numPr>
          <w:ilvl w:val="0"/>
          <w:numId w:val="1032"/>
        </w:numPr>
      </w:pPr>
      <w:r>
        <w:t xml:space="preserve">Except as provided in a written determination under Section 205(c), every disposition shall be made by competitive public process as described in Section 205(b).</w:t>
      </w:r>
    </w:p>
    <w:p>
      <w:pPr>
        <w:numPr>
          <w:ilvl w:val="0"/>
          <w:numId w:val="1032"/>
        </w:numPr>
      </w:pPr>
      <w:r>
        <w:t xml:space="preserve">Public notice of any proposed disposition valued in excess of $[100,000] shall be published not later than [60] days before the disposition, identifying the asset, the proposed method of disposition, and the appraised value or the basis on which minimum consideration will be set.</w:t>
      </w:r>
    </w:p>
    <w:p>
      <w:pPr>
        <w:numPr>
          <w:ilvl w:val="0"/>
          <w:numId w:val="1032"/>
        </w:numPr>
      </w:pPr>
      <w:r>
        <w:t xml:space="preserve">A disposition made in material violation of this Article is voidable, and the acquirer in a self-interested transaction is charged with notice of the requirements of this Act.</w:t>
      </w:r>
    </w:p>
    <w:p>
      <w:r>
        <w:pict>
          <v:rect style="width:0;height:1.5pt" o:hralign="center" o:hrstd="t" o:hr="t"/>
        </w:pict>
      </w:r>
    </w:p>
    <w:p>
      <w:pPr>
        <w:pStyle w:val="Heading2"/>
      </w:pPr>
      <w:bookmarkStart w:id="59" w:name="article-6-remedies"/>
      <w:r>
        <w:t xml:space="preserve">ARTICLE 6 — REMEDIES</w:t>
      </w:r>
      <w:bookmarkEnd w:id="59"/>
    </w:p>
    <w:p>
      <w:pPr>
        <w:pStyle w:val="Heading3"/>
      </w:pPr>
      <w:bookmarkStart w:id="60" w:name="section-601.-remedies-available."/>
      <w:r>
        <w:t xml:space="preserve">Section 601. Remedies Available.</w:t>
      </w:r>
      <w:bookmarkEnd w:id="60"/>
    </w:p>
    <w:p>
      <w:pPr>
        <w:numPr>
          <w:ilvl w:val="0"/>
          <w:numId w:val="1033"/>
        </w:numPr>
        <w:pStyle w:val="Compact"/>
      </w:pPr>
      <w:r>
        <w:t xml:space="preserve">In a proceeding under this Act, the court may grant any one or more of the following, without regard to whether another remedy at law exists:</w:t>
      </w:r>
    </w:p>
    <w:p>
      <w:pPr>
        <w:numPr>
          <w:ilvl w:val="0"/>
          <w:numId w:val="1034"/>
        </w:numPr>
      </w:pPr>
      <w:r>
        <w:t xml:space="preserve">a declaration of the rights and duties of the trustee and beneficiaries, including a declaration that particular assets or funds are held in trust;</w:t>
      </w:r>
    </w:p>
    <w:p>
      <w:pPr>
        <w:numPr>
          <w:ilvl w:val="0"/>
          <w:numId w:val="1034"/>
        </w:numPr>
      </w:pPr>
      <w:r>
        <w:t xml:space="preserve">injunctive relief, including orders compelling performance of a duty stated in Article 2 or 3, restraining a threatened breach, and restraining a disposition pending compliance with Article 5;</w:t>
      </w:r>
    </w:p>
    <w:p>
      <w:pPr>
        <w:numPr>
          <w:ilvl w:val="0"/>
          <w:numId w:val="1034"/>
        </w:numPr>
      </w:pPr>
      <w:r>
        <w:t xml:space="preserve">an equitable accounting for any period, without limitation to periods covered by Article 3;</w:t>
      </w:r>
    </w:p>
    <w:p>
      <w:pPr>
        <w:numPr>
          <w:ilvl w:val="0"/>
          <w:numId w:val="1034"/>
        </w:numPr>
      </w:pPr>
      <w:r>
        <w:t xml:space="preserve">surcharge of the trustee, and restoration to the trust corpus, in the amount required to restore the value of the trust estate — corpus and income — to what it would have been but for the breach;</w:t>
      </w:r>
    </w:p>
    <w:p>
      <w:pPr>
        <w:numPr>
          <w:ilvl w:val="0"/>
          <w:numId w:val="1034"/>
        </w:numPr>
      </w:pPr>
      <w:r>
        <w:t xml:space="preserve">disgorgement to the trust of any benefit obtained by the trustee, by the State in its non-fiduciary capacity, or by a knowing participant in a breach, as a result of the breach;</w:t>
      </w:r>
    </w:p>
    <w:p>
      <w:pPr>
        <w:numPr>
          <w:ilvl w:val="0"/>
          <w:numId w:val="1034"/>
        </w:numPr>
      </w:pPr>
      <w:r>
        <w:t xml:space="preserve">avoidance of a transaction voidable under Article 5, with such terms protecting bona fide purchasers for value without notice as equity requires;</w:t>
      </w:r>
    </w:p>
    <w:p>
      <w:pPr>
        <w:numPr>
          <w:ilvl w:val="0"/>
          <w:numId w:val="1034"/>
        </w:numPr>
      </w:pPr>
      <w:r>
        <w:t xml:space="preserve">appointment of a special fiduciary, master, or monitor to perform specified functions of trust administration pending compliance; and</w:t>
      </w:r>
    </w:p>
    <w:p>
      <w:pPr>
        <w:numPr>
          <w:ilvl w:val="0"/>
          <w:numId w:val="1034"/>
        </w:numPr>
      </w:pPr>
      <w:r>
        <w:t xml:space="preserve">any other relief that a court of equity could grant against a trustee of a private trust in like circumstances, to the extent not inconsistent with the Constitution of this State.</w:t>
      </w:r>
    </w:p>
    <w:p>
      <w:pPr>
        <w:numPr>
          <w:ilvl w:val="0"/>
          <w:numId w:val="1035"/>
        </w:numPr>
        <w:pStyle w:val="Compact"/>
      </w:pPr>
      <w:r>
        <w:t xml:space="preserve">Removal of a trustee whose office is created by the Constitution of this State is not available under this Act, but the court may enjoin specified conduct of such a trustee and may grant the relief stated in subsection (a)(7).</w:t>
      </w:r>
    </w:p>
    <w:p>
      <w:pPr>
        <w:pStyle w:val="Heading3"/>
      </w:pPr>
      <w:bookmarkStart w:id="61" w:name="section-602.-measure-of-restoration."/>
      <w:r>
        <w:t xml:space="preserve">Section 602. Measure of Restoration.</w:t>
      </w:r>
      <w:bookmarkEnd w:id="61"/>
    </w:p>
    <w:p>
      <w:pPr>
        <w:numPr>
          <w:ilvl w:val="0"/>
          <w:numId w:val="1036"/>
        </w:numPr>
      </w:pPr>
      <w:r>
        <w:t xml:space="preserve">The measure of surcharge and restoration under Section 601(a)(4) includes lost income and lost appreciation, computed from the date of the breach, at the greater of the trust’s actual average rate of return over the relevant period or [the statutory judgment rate].</w:t>
      </w:r>
    </w:p>
    <w:p>
      <w:pPr>
        <w:numPr>
          <w:ilvl w:val="0"/>
          <w:numId w:val="1036"/>
        </w:numPr>
      </w:pPr>
      <w:r>
        <w:t xml:space="preserve">Sums recovered under this Article shall be restored to the trust corpus or income, as their character requires, and shall not be appropriated, offset, or diverted to any other purpose.</w:t>
      </w:r>
    </w:p>
    <w:p>
      <w:pPr>
        <w:pStyle w:val="Heading3"/>
      </w:pPr>
      <w:bookmarkStart w:id="62" w:name="Xce31e0dc9c06c39d01ce07bbd74bc2212619bae"/>
      <w:r>
        <w:t xml:space="preserve">Section 603. Costs and Attorney Fees; No Cost-Shifting Against Beneficiaries.</w:t>
      </w:r>
      <w:bookmarkEnd w:id="62"/>
    </w:p>
    <w:p>
      <w:pPr>
        <w:numPr>
          <w:ilvl w:val="0"/>
          <w:numId w:val="1037"/>
        </w:numPr>
      </w:pPr>
      <w:r>
        <w:t xml:space="preserve">No court shall award costs, disbursements, or attorney fees against a beneficiary, or against any plaintiff described in Section 401(a)(1) through (4), in a proceeding under this Act maintained in good faith, regardless of outcome.</w:t>
      </w:r>
    </w:p>
    <w:p>
      <w:pPr>
        <w:numPr>
          <w:ilvl w:val="0"/>
          <w:numId w:val="1037"/>
        </w:numPr>
      </w:pPr>
      <w:r>
        <w:t xml:space="preserve">A plaintiff described in Section 401(a)(1) through (4) who obtains relief under this Act, in whole or in material part, shall be awarded reasonable attorney fees, expert fees, and costs. The award shall be paid from non-trust funds of the State and shall not be charged to or paid from the trust.</w:t>
      </w:r>
    </w:p>
    <w:p>
      <w:pPr>
        <w:numPr>
          <w:ilvl w:val="0"/>
          <w:numId w:val="1037"/>
        </w:numPr>
      </w:pPr>
      <w:r>
        <w:t xml:space="preserve">No bond, undertaking, or security shall be required of a plaintiff described in Section 401(a)(1) through (4) as a condition of maintaining a proceeding or obtaining provisional relief under this Act.</w:t>
      </w:r>
    </w:p>
    <w:p>
      <w:pPr>
        <w:pStyle w:val="Heading3"/>
      </w:pPr>
      <w:bookmarkStart w:id="63" w:name="X8f741dae7fcd457bd934a44627db9e541953888"/>
      <w:r>
        <w:t xml:space="preserve">Section 604. Limited Waiver of Sovereign Immunity; Claims-Statute Inapplicability.</w:t>
      </w:r>
      <w:bookmarkEnd w:id="63"/>
    </w:p>
    <w:p>
      <w:pPr>
        <w:numPr>
          <w:ilvl w:val="0"/>
          <w:numId w:val="1038"/>
        </w:numPr>
      </w:pPr>
      <w:r>
        <w:t xml:space="preserve">The State consents to suit, and waives sovereign immunity, with respect to proceedings under this Act seeking the relief described in Section 601, and with respect to the equitable monetary remedies of surcharge, restoration, and disgorgement, which are remedies running to the trust and not damages to private parties.</w:t>
      </w:r>
    </w:p>
    <w:p>
      <w:pPr>
        <w:numPr>
          <w:ilvl w:val="0"/>
          <w:numId w:val="1038"/>
        </w:numPr>
      </w:pPr>
      <w:r>
        <w:t xml:space="preserve">This waiver does not extend to claims for consequential, punitive, or tort damages, nor to money judgments payable to any plaintiff personally other than the fee and cost awards provided by Section 603.</w:t>
      </w:r>
    </w:p>
    <w:p>
      <w:pPr>
        <w:numPr>
          <w:ilvl w:val="0"/>
          <w:numId w:val="1038"/>
        </w:numPr>
      </w:pPr>
      <w:r>
        <w:t xml:space="preserve">Proceedings under this Act are not actions for</w:t>
      </w:r>
      <w:r>
        <w:t xml:space="preserve"> </w:t>
      </w:r>
      <w:r>
        <w:t xml:space="preserve">“</w:t>
      </w:r>
      <w:r>
        <w:t xml:space="preserve">tort</w:t>
      </w:r>
      <w:r>
        <w:t xml:space="preserve">”</w:t>
      </w:r>
      <w:r>
        <w:t xml:space="preserve"> </w:t>
      </w:r>
      <w:r>
        <w:t xml:space="preserve">within the meaning of [state tort claims act citation], and the notice, presentment, damage-cap, and limitation provisions of that act do not apply to them.</w:t>
      </w:r>
    </w:p>
    <w:p>
      <w:pPr>
        <w:numPr>
          <w:ilvl w:val="0"/>
          <w:numId w:val="1038"/>
        </w:numPr>
      </w:pPr>
      <w:r>
        <w:t xml:space="preserve">A proceeding under this Act may be commenced at any time during the continuance of the trust with respect to a continuing breach, and otherwise within [six] years after the plaintiff knew or reasonably should have known of the breach; provided that no lapse of time bars an action to restore to the trust assets still identifiable in the hands of the State or of a transferee other than a bona fide purchaser for value without notice.</w:t>
      </w:r>
    </w:p>
    <w:p>
      <w:pPr>
        <w:pStyle w:val="Heading3"/>
      </w:pPr>
      <w:bookmarkStart w:id="64" w:name="section-605.-venue-and-assignment."/>
      <w:r>
        <w:t xml:space="preserve">Section 605. Venue and Assignment.</w:t>
      </w:r>
      <w:bookmarkEnd w:id="64"/>
    </w:p>
    <w:p>
      <w:pPr>
        <w:pStyle w:val="FirstParagraph"/>
      </w:pPr>
      <w:r>
        <w:t xml:space="preserve">A proceeding under this Act may be brought in the [designated court] of [the county where trust land at issue is situated, or [capital county]]. The [chief justice / presiding judge] may assign proceedings under this Act to judges with experience in fiduciary matters.</w:t>
      </w:r>
    </w:p>
    <w:p>
      <w:r>
        <w:pict>
          <v:rect style="width:0;height:1.5pt" o:hralign="center" o:hrstd="t" o:hr="t"/>
        </w:pict>
      </w:r>
    </w:p>
    <w:p>
      <w:pPr>
        <w:pStyle w:val="Heading2"/>
      </w:pPr>
      <w:bookmarkStart w:id="65" w:name="Xa647a561a39c774423993c225eabe30df2bb72f"/>
      <w:r>
        <w:t xml:space="preserve">ARTICLE 7 — TRUSTEE EDUCATION AND PERIODIC REVIEW</w:t>
      </w:r>
      <w:bookmarkEnd w:id="65"/>
    </w:p>
    <w:p>
      <w:pPr>
        <w:pStyle w:val="Heading3"/>
      </w:pPr>
      <w:bookmarkStart w:id="66" w:name="X76e70c6024662388966caf5d35bf1f51e6c4378"/>
      <w:r>
        <w:t xml:space="preserve">Section 701. Mandatory Fiduciary Education.</w:t>
      </w:r>
      <w:bookmarkEnd w:id="66"/>
    </w:p>
    <w:p>
      <w:pPr>
        <w:numPr>
          <w:ilvl w:val="0"/>
          <w:numId w:val="1039"/>
        </w:numPr>
        <w:pStyle w:val="Compact"/>
      </w:pPr>
      <w:r>
        <w:t xml:space="preserve">Each natural person who serves as or on behalf of a trustee of a public trust — including each member of a board or commission exercising trustee authority and each senior manager of an administering agency — shall complete:</w:t>
      </w:r>
    </w:p>
    <w:p>
      <w:pPr>
        <w:numPr>
          <w:ilvl w:val="0"/>
          <w:numId w:val="1040"/>
        </w:numPr>
      </w:pPr>
      <w:r>
        <w:t xml:space="preserve">initial instruction in the fiduciary duties stated in Article 2, the history and terms of the trusts administered, and the requirements of this Act, within [six] months after assuming office or employment; and</w:t>
      </w:r>
    </w:p>
    <w:p>
      <w:pPr>
        <w:numPr>
          <w:ilvl w:val="0"/>
          <w:numId w:val="1040"/>
        </w:numPr>
      </w:pPr>
      <w:r>
        <w:t xml:space="preserve">continuing instruction of not less than [four] hours in each [two]-year period thereafter.</w:t>
      </w:r>
    </w:p>
    <w:p>
      <w:pPr>
        <w:numPr>
          <w:ilvl w:val="0"/>
          <w:numId w:val="1041"/>
        </w:numPr>
      </w:pPr>
      <w:r>
        <w:t xml:space="preserve">The curriculum shall be prepared or approved by [the Public Trust Advocate] [an instructor independent of the trustee], shall be a public record, and shall include the law of this State’s school trust as declared by its courts.</w:t>
      </w:r>
    </w:p>
    <w:p>
      <w:pPr>
        <w:numPr>
          <w:ilvl w:val="0"/>
          <w:numId w:val="1041"/>
        </w:numPr>
      </w:pPr>
      <w:r>
        <w:t xml:space="preserve">The trustee shall publish annually the names of persons subject to this section and the status of their compliance. Noncompliance shall be noted in the annual accounting under Article 3 but does not invalidate official action.</w:t>
      </w:r>
    </w:p>
    <w:p>
      <w:pPr>
        <w:pStyle w:val="Heading3"/>
      </w:pPr>
      <w:bookmarkStart w:id="67" w:name="Xfb62c9b4db252bae79a70abe9d4bf3edb25a6c4"/>
      <w:r>
        <w:t xml:space="preserve">Section 702. Decennial Independent Trust-Performance Review.</w:t>
      </w:r>
      <w:bookmarkEnd w:id="67"/>
    </w:p>
    <w:p>
      <w:pPr>
        <w:numPr>
          <w:ilvl w:val="0"/>
          <w:numId w:val="1042"/>
        </w:numPr>
      </w:pPr>
      <w:r>
        <w:t xml:space="preserve">At least once in each [ten]-year period, each public trust subject to this Act shall be the subject of an independent trust-performance review, conducted by a qualified reviewer who is independent of the trustee and selected by [the Public Trust Advocate] [the [state auditor], in consultation with beneficiary representatives].</w:t>
      </w:r>
    </w:p>
    <w:p>
      <w:pPr>
        <w:numPr>
          <w:ilvl w:val="0"/>
          <w:numId w:val="1042"/>
        </w:numPr>
      </w:pPr>
      <w:r>
        <w:t xml:space="preserve">The review shall evaluate, at minimum: fidelity of administration to trust purposes; investment and land-management performance against appropriate benchmarks; the adequacy of revenues obtained from trust assets; the propriety of expenditures and transfers; compliance with this Act; and any drift of administration away from the interests of beneficiaries, present or future.</w:t>
      </w:r>
    </w:p>
    <w:p>
      <w:pPr>
        <w:numPr>
          <w:ilvl w:val="0"/>
          <w:numId w:val="1042"/>
        </w:numPr>
      </w:pPr>
      <w:r>
        <w:t xml:space="preserve">The report of the review is a public record, shall be published as provided in Section 303(a), and shall be the subject of a public hearing before [the appropriate legislative committee] within [six] months of publication. The trustee shall publish a written response addressing each finding.</w:t>
      </w:r>
    </w:p>
    <w:p>
      <w:pPr>
        <w:numPr>
          <w:ilvl w:val="0"/>
          <w:numId w:val="1042"/>
        </w:numPr>
      </w:pPr>
      <w:r>
        <w:t xml:space="preserve">The cost of the review shall be paid from [non-trust funds] [trust revenues, as a proper expense of administration, not to exceed $[ ] per review].</w:t>
      </w:r>
    </w:p>
    <w:p>
      <w:r>
        <w:pict>
          <v:rect style="width:0;height:1.5pt" o:hralign="center" o:hrstd="t" o:hr="t"/>
        </w:pict>
      </w:r>
    </w:p>
    <w:p>
      <w:pPr>
        <w:pStyle w:val="Heading2"/>
      </w:pPr>
      <w:bookmarkStart w:id="68" w:name="article-8-miscellaneous-provisions"/>
      <w:r>
        <w:t xml:space="preserve">ARTICLE 8 — MISCELLANEOUS PROVISIONS</w:t>
      </w:r>
      <w:bookmarkEnd w:id="68"/>
    </w:p>
    <w:p>
      <w:pPr>
        <w:pStyle w:val="Heading3"/>
      </w:pPr>
      <w:bookmarkStart w:id="69" w:name="section-801.-relation-to-other-law."/>
      <w:r>
        <w:t xml:space="preserve">Section 801. Relation to Other Law.</w:t>
      </w:r>
      <w:bookmarkEnd w:id="69"/>
    </w:p>
    <w:p>
      <w:pPr>
        <w:numPr>
          <w:ilvl w:val="0"/>
          <w:numId w:val="1043"/>
        </w:numPr>
      </w:pPr>
      <w:r>
        <w:t xml:space="preserve">The common law of trusts and principles of equity supplement this Act, except to the extent modified by this Act or other law of this State.</w:t>
      </w:r>
    </w:p>
    <w:p>
      <w:pPr>
        <w:numPr>
          <w:ilvl w:val="0"/>
          <w:numId w:val="1043"/>
        </w:numPr>
      </w:pPr>
      <w:r>
        <w:t xml:space="preserve">Nothing in this Act limits, and this Act shall be construed in harmony with, the Constitution of this State and the acts of Congress granting lands to this State. If a provision of this Act conflicts with either, the constitutional or congressional provision controls and the remainder of this Act remains effective.</w:t>
      </w:r>
    </w:p>
    <w:p>
      <w:pPr>
        <w:numPr>
          <w:ilvl w:val="0"/>
          <w:numId w:val="1043"/>
        </w:numPr>
      </w:pPr>
      <w:r>
        <w:t xml:space="preserve">Statutes governing the administration of particular trust assets — including statutes governing leasing, forestry, minerals, and investment — remain in effect, but shall be administered consistently with the duties stated in Article 2, and in case of conflict the duties stated in Article 2 control.</w:t>
      </w:r>
    </w:p>
    <w:p>
      <w:pPr>
        <w:pStyle w:val="Heading3"/>
      </w:pPr>
      <w:bookmarkStart w:id="70" w:name="X0f048ae54c1c7c3a0d2583dc68983e0c0511771"/>
      <w:r>
        <w:t xml:space="preserve">Section 802. Uniformity of Application and Construction.</w:t>
      </w:r>
      <w:bookmarkEnd w:id="70"/>
    </w:p>
    <w:p>
      <w:pPr>
        <w:pStyle w:val="FirstParagraph"/>
      </w:pPr>
      <w:r>
        <w:t xml:space="preserve">In applying and construing this Act, consideration shall be given to the need to promote uniformity of the law with respect to its subject matter among states enacting it.</w:t>
      </w:r>
    </w:p>
    <w:p>
      <w:pPr>
        <w:pStyle w:val="Heading3"/>
      </w:pPr>
      <w:bookmarkStart w:id="71" w:name="section-803.-severability."/>
      <w:r>
        <w:t xml:space="preserve">Section 803. Severability.</w:t>
      </w:r>
      <w:bookmarkEnd w:id="71"/>
    </w:p>
    <w:p>
      <w:pPr>
        <w:pStyle w:val="FirstParagraph"/>
      </w:pPr>
      <w:r>
        <w:t xml:space="preserve">If any provision of this Act or its application to any person or circumstance is held invalid, the invalidity does not affect other provisions or applications of this Act that can be given effect without the invalid provision or application.</w:t>
      </w:r>
    </w:p>
    <w:p>
      <w:pPr>
        <w:pStyle w:val="Heading3"/>
      </w:pPr>
      <w:bookmarkStart w:id="72" w:name="section-804.-effective-date-application."/>
      <w:r>
        <w:t xml:space="preserve">Section 804. Effective Date; Application.</w:t>
      </w:r>
      <w:bookmarkEnd w:id="72"/>
    </w:p>
    <w:p>
      <w:pPr>
        <w:numPr>
          <w:ilvl w:val="0"/>
          <w:numId w:val="1044"/>
        </w:numPr>
      </w:pPr>
      <w:r>
        <w:t xml:space="preserve">This Act takes effect on [date].</w:t>
      </w:r>
    </w:p>
    <w:p>
      <w:pPr>
        <w:numPr>
          <w:ilvl w:val="0"/>
          <w:numId w:val="1044"/>
        </w:numPr>
      </w:pPr>
      <w:r>
        <w:t xml:space="preserve">Articles 3, 5, and 7 apply to accounting periods beginning, dispositions initiated, and service commencing on or after the effective date. Articles 1, 2, 4, 6, and 8, being declaratory and procedural, apply to all proceedings commenced on or after the effective date, whenever the underlying conduct occurred, to the fullest extent permitted by the Constitution of this State.</w:t>
      </w:r>
    </w:p>
    <w:p>
      <w:r>
        <w:pict>
          <v:rect style="width:0;height:1.5pt" o:hralign="center" o:hrstd="t" o:hr="t"/>
        </w:pict>
      </w:r>
    </w:p>
    <w:p>
      <w:r>
        <w:br w:type="page"/>
      </w:r>
    </w:p>
    <w:p>
      <w:pPr>
        <w:pStyle w:val="Heading1"/>
      </w:pPr>
      <w:bookmarkStart w:id="73" w:name="appendix-b-findings-and-their-authority"/>
      <w:r>
        <w:t xml:space="preserve">Appendix B — Findings and Their Authority</w:t>
      </w:r>
      <w:bookmarkEnd w:id="73"/>
    </w:p>
    <w:p>
      <w:pPr>
        <w:pStyle w:val="FirstParagraph"/>
      </w:pPr>
      <w:r>
        <w:rPr>
          <w:i/>
        </w:rPr>
        <w:t xml:space="preserve">The findings-to-authority crosswalk (v1, June 7, 2026). It travels alongside the Act so that every Section 102 finding can be backed with real law. The Act itself carries no footnotes; the authority rides here. Status keys, verification flags, and counsel gates are preserved exactly as drafted.</w:t>
      </w:r>
    </w:p>
    <w:p>
      <w:pPr>
        <w:pStyle w:val="Heading2"/>
      </w:pPr>
      <w:bookmarkStart w:id="74" w:name="what-this-document-is"/>
      <w:r>
        <w:t xml:space="preserve">What this document is</w:t>
      </w:r>
      <w:bookmarkEnd w:id="74"/>
    </w:p>
    <w:p>
      <w:pPr>
        <w:pStyle w:val="FirstParagraph"/>
      </w:pPr>
      <w:r>
        <w:t xml:space="preserve">The findings-to-authority side document for</w:t>
      </w:r>
      <w:r>
        <w:t xml:space="preserve"> </w:t>
      </w:r>
      <w:r>
        <w:rPr>
          <w:b/>
        </w:rPr>
        <w:t xml:space="preserve">legislative use</w:t>
      </w:r>
      <w:r>
        <w:t xml:space="preserve"> </w:t>
      </w:r>
      <w:r>
        <w:t xml:space="preserve">of the Uniform Public Trust Enforcement Act (UPTEA v2 Converged Packet). Per</w:t>
      </w:r>
      <w:r>
        <w:t xml:space="preserve"> </w:t>
      </w:r>
      <w:r>
        <w:rPr>
          <w:rStyle w:val="VerbatimChar"/>
        </w:rPr>
        <w:t xml:space="preserve">_tools/CITATION_STANDARD.md</w:t>
      </w:r>
      <w:r>
        <w:t xml:space="preserve"> </w:t>
      </w:r>
      <w:r>
        <w:t xml:space="preserve">§ 6:</w:t>
      </w:r>
      <w:r>
        <w:t xml:space="preserve"> </w:t>
      </w:r>
      <w:r>
        <w:rPr>
          <w:b/>
        </w:rPr>
        <w:t xml:space="preserve">the act itself carries no footnotes; this crosswalk travels with it</w:t>
      </w:r>
      <w:r>
        <w:t xml:space="preserve"> </w:t>
      </w:r>
      <w:r>
        <w:t xml:space="preserve">in legislative packets, hearing binders, and sponsor briefings, so that every § 102 finding can be defended with real law when a committee asks</w:t>
      </w:r>
      <w:r>
        <w:t xml:space="preserve"> </w:t>
      </w:r>
      <w:r>
        <w:t xml:space="preserve">“</w:t>
      </w:r>
      <w:r>
        <w:t xml:space="preserve">says who?</w:t>
      </w:r>
      <w:r>
        <w:t xml:space="preserve">”</w:t>
      </w:r>
    </w:p>
    <w:p>
      <w:pPr>
        <w:pStyle w:val="BodyText"/>
      </w:pPr>
      <w:r>
        <w:rPr>
          <w:b/>
        </w:rPr>
        <w:t xml:space="preserve">Gates.</w:t>
      </w:r>
      <w:r>
        <w:t xml:space="preserve"> </w:t>
      </w:r>
      <w:r>
        <w:t xml:space="preserve">(1)</w:t>
      </w:r>
      <w:r>
        <w:t xml:space="preserve"> </w:t>
      </w:r>
      <w:r>
        <w:rPr>
          <w:b/>
        </w:rPr>
        <w:t xml:space="preserve">Counsel review applies before any external use</w:t>
      </w:r>
      <w:r>
        <w:t xml:space="preserve"> </w:t>
      </w:r>
      <w:r>
        <w:t xml:space="preserve">— several supporting items are record documents from live Oregon litigation (24CV38372), and characterizations of the State’s positions are counsel-gated. (2) Two findings —</w:t>
      </w:r>
      <w:r>
        <w:t xml:space="preserve"> </w:t>
      </w:r>
      <w:r>
        <w:rPr>
          <w:b/>
        </w:rPr>
        <w:t xml:space="preserve">(a)(4)(D)</w:t>
      </w:r>
      <w:r>
        <w:t xml:space="preserve"> </w:t>
      </w:r>
      <w:r>
        <w:t xml:space="preserve">and</w:t>
      </w:r>
      <w:r>
        <w:t xml:space="preserve"> </w:t>
      </w:r>
      <w:r>
        <w:rPr>
          <w:b/>
        </w:rPr>
        <w:t xml:space="preserve">(a)(4)(F)</w:t>
      </w:r>
      <w:r>
        <w:t xml:space="preserve"> </w:t>
      </w:r>
      <w:r>
        <w:t xml:space="preserve">— rest on surveys that have never been run; they are marked</w:t>
      </w:r>
      <w:r>
        <w:t xml:space="preserve"> </w:t>
      </w:r>
      <w:r>
        <w:rPr>
          <w:b/>
        </w:rPr>
        <w:t xml:space="preserve">REQUIRES QUALITATIVE PHRASING</w:t>
      </w:r>
      <w:r>
        <w:t xml:space="preserve"> </w:t>
      </w:r>
      <w:r>
        <w:t xml:space="preserve">below with recommended language. No numeric state count may be used for either. (3) The act’s bracketed variables ([the Admission Act], [state constitution], etc.) are filled per enactment state; the Oregon column below is the worked example, not the only fill.</w:t>
      </w:r>
    </w:p>
    <w:p>
      <w:pPr>
        <w:pStyle w:val="BodyText"/>
      </w:pPr>
      <w:r>
        <w:rPr>
          <w:b/>
        </w:rPr>
        <w:t xml:space="preserve">Builds on:</w:t>
      </w:r>
      <w:r>
        <w:t xml:space="preserve"> </w:t>
      </w:r>
      <w:r>
        <w:t xml:space="preserve">the 2026-06-07 Stewards/UPTEA citation audit (Part B draft map);</w:t>
      </w:r>
      <w:r>
        <w:t xml:space="preserve"> </w:t>
      </w:r>
      <w:r>
        <w:rPr>
          <w:rStyle w:val="VerbatimChar"/>
        </w:rPr>
        <w:t xml:space="preserve">Citation_Needs_Register_v1_[INTERNAL].md</w:t>
      </w:r>
      <w:r>
        <w:t xml:space="preserve"> </w:t>
      </w:r>
      <w:r>
        <w:t xml:space="preserve">§§ 4–5 (UP-001..014, X- items);</w:t>
      </w:r>
      <w:r>
        <w:t xml:space="preserve"> </w:t>
      </w:r>
      <w:r>
        <w:rPr>
          <w:rStyle w:val="VerbatimChar"/>
        </w:rPr>
        <w:t xml:space="preserve">Hornbook/_citation_audit/verify_caselaw_pins.md</w:t>
      </w:r>
      <w:r>
        <w:t xml:space="preserve"> </w:t>
      </w:r>
      <w:r>
        <w:t xml:space="preserve">and</w:t>
      </w:r>
      <w:r>
        <w:t xml:space="preserve"> </w:t>
      </w:r>
      <w:r>
        <w:rPr>
          <w:rStyle w:val="VerbatimChar"/>
        </w:rPr>
        <w:t xml:space="preserve">verify_history_figures.md</w:t>
      </w:r>
      <w:r>
        <w:t xml:space="preserve"> </w:t>
      </w:r>
      <w:r>
        <w:t xml:space="preserve">(today’s verified pins, folded in);</w:t>
      </w:r>
      <w:r>
        <w:t xml:space="preserve"> </w:t>
      </w:r>
      <w:r>
        <w:rPr>
          <w:rStyle w:val="VerbatimChar"/>
        </w:rPr>
        <w:t xml:space="preserve">UPTEA_Cite_Verification_Codex_v1.md</w:t>
      </w:r>
      <w:r>
        <w:t xml:space="preserve"> </w:t>
      </w:r>
      <w:r>
        <w:t xml:space="preserve">(Codex’s 2026-06-06 sweep — its V-numbers cited where they verified a statute).</w:t>
      </w:r>
    </w:p>
    <w:p>
      <w:pPr>
        <w:pStyle w:val="BodyText"/>
      </w:pPr>
      <w:r>
        <w:rPr>
          <w:b/>
        </w:rPr>
        <w:t xml:space="preserve">Status key:</w:t>
      </w:r>
      <w:r>
        <w:t xml:space="preserve"> </w:t>
      </w:r>
      <w:r>
        <w:t xml:space="preserve">✅ = primary held/verified (pin shown) · ⚠ = source identified, pin or quote check open · ☐ = survey/pull not yet done.</w:t>
      </w:r>
    </w:p>
    <w:p>
      <w:r>
        <w:pict>
          <v:rect style="width:0;height:1.5pt" o:hralign="center" o:hrstd="t" o:hr="t"/>
        </w:pict>
      </w:r>
    </w:p>
    <w:p>
      <w:pPr>
        <w:pStyle w:val="Heading2"/>
      </w:pPr>
      <w:bookmarkStart w:id="75" w:name="Xdfda004123e580b1491dc17f0ada591b6f664c8"/>
      <w:r>
        <w:t xml:space="preserve">§ 102(a)(1) — The State holds educational trust property in a fiduciary capacity under its admission act, enabling act, constitution, grants, and common law</w:t>
      </w:r>
      <w:bookmarkEnd w:id="75"/>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Authority</w:t>
            </w:r>
          </w:p>
        </w:tc>
        <w:tc>
          <w:tcPr>
            <w:tcBorders>
              <w:bottom w:val="single"/>
            </w:tcBorders>
            <w:vAlign w:val="bottom"/>
          </w:tcPr>
          <w:p>
            <w:pPr>
              <w:pStyle w:val="Compact"/>
              <w:jc w:val="left"/>
            </w:pPr>
            <w:r>
              <w:t xml:space="preserve">What it supports</w:t>
            </w:r>
          </w:p>
        </w:tc>
        <w:tc>
          <w:tcPr>
            <w:tcBorders>
              <w:bottom w:val="single"/>
            </w:tcBorders>
            <w:vAlign w:val="bottom"/>
          </w:tcPr>
          <w:p>
            <w:pPr>
              <w:pStyle w:val="Compact"/>
              <w:jc w:val="left"/>
            </w:pPr>
            <w:r>
              <w:t xml:space="preserve">Status</w:t>
            </w:r>
          </w:p>
        </w:tc>
      </w:tr>
      <w:tr>
        <w:tc>
          <w:p>
            <w:pPr>
              <w:pStyle w:val="Compact"/>
              <w:jc w:val="left"/>
            </w:pPr>
            <w:r>
              <w:rPr>
                <w:i/>
              </w:rPr>
              <w:t xml:space="preserve">Cooper v. Roberts</w:t>
            </w:r>
            <w:r>
              <w:t xml:space="preserve">, 59 U.S. (18 How.) 173, 178 (1855)</w:t>
            </w:r>
          </w:p>
        </w:tc>
        <w:tc>
          <w:p>
            <w:pPr>
              <w:pStyle w:val="Compact"/>
              <w:jc w:val="left"/>
            </w:pPr>
            <w:r>
              <w:t xml:space="preserve">Federal baseline: school-section grant is</w:t>
            </w:r>
            <w:r>
              <w:t xml:space="preserve"> </w:t>
            </w:r>
            <w:r>
              <w:t xml:space="preserve">“</w:t>
            </w:r>
            <w:r>
              <w:t xml:space="preserve">a sacred obligation imposed on the public faith</w:t>
            </w:r>
            <w:r>
              <w:t xml:space="preserve">”</w:t>
            </w:r>
            <w:r>
              <w:t xml:space="preserve">; trust character of the grant</w:t>
            </w:r>
          </w:p>
        </w:tc>
        <w:tc>
          <w:p>
            <w:pPr>
              <w:pStyle w:val="Compact"/>
              <w:jc w:val="left"/>
            </w:pPr>
            <w:r>
              <w:t xml:space="preserve">✅ L0 (verify the 178 pin where quoted — X-008)</w:t>
            </w:r>
          </w:p>
        </w:tc>
      </w:tr>
      <w:tr>
        <w:tc>
          <w:p>
            <w:pPr>
              <w:pStyle w:val="Compact"/>
              <w:jc w:val="left"/>
            </w:pPr>
            <w:r>
              <w:rPr>
                <w:i/>
              </w:rPr>
              <w:t xml:space="preserve">Papasan v. Allain</w:t>
            </w:r>
            <w:r>
              <w:t xml:space="preserve">, 478 U.S. 265 (1986)</w:t>
            </w:r>
          </w:p>
        </w:tc>
        <w:tc>
          <w:p>
            <w:pPr>
              <w:pStyle w:val="Compact"/>
              <w:jc w:val="left"/>
            </w:pPr>
            <w:r>
              <w:t xml:space="preserve">Lands held in trust for public schools; the obligation survives into modern litigation</w:t>
            </w:r>
          </w:p>
        </w:tc>
        <w:tc>
          <w:p>
            <w:pPr>
              <w:pStyle w:val="Compact"/>
              <w:jc w:val="left"/>
            </w:pPr>
            <w:r>
              <w:t xml:space="preserve">✅ L0</w:t>
            </w:r>
          </w:p>
        </w:tc>
      </w:tr>
      <w:tr>
        <w:tc>
          <w:p>
            <w:pPr>
              <w:pStyle w:val="Compact"/>
              <w:jc w:val="left"/>
            </w:pPr>
            <w:r>
              <w:t xml:space="preserve">Oregon fill: Oregon Admission Act, Act of Feb. 14, 1859, ch. 33, 11 Stat. 383; Or. Const. art. VIII, §§ 2, 5</w:t>
            </w:r>
          </w:p>
        </w:tc>
        <w:tc>
          <w:p>
            <w:pPr>
              <w:pStyle w:val="Compact"/>
              <w:jc w:val="left"/>
            </w:pPr>
            <w:r>
              <w:t xml:space="preserve">The state-specific instrument pair (grant + constitutional fund/board)</w:t>
            </w:r>
          </w:p>
        </w:tc>
        <w:tc>
          <w:p>
            <w:pPr>
              <w:pStyle w:val="Compact"/>
              <w:jc w:val="left"/>
            </w:pPr>
            <w:r>
              <w:t xml:space="preserve">✅ statute; ⚠ art. VIII § 2 exact</w:t>
            </w:r>
            <w:r>
              <w:t xml:space="preserve"> </w:t>
            </w:r>
            <w:r>
              <w:t xml:space="preserve">“</w:t>
            </w:r>
            <w:r>
              <w:t xml:space="preserve">separate and irreducible</w:t>
            </w:r>
            <w:r>
              <w:t xml:space="preserve">”</w:t>
            </w:r>
            <w:r>
              <w:t xml:space="preserve"> </w:t>
            </w:r>
            <w:r>
              <w:t xml:space="preserve">phrasing check open</w:t>
            </w:r>
          </w:p>
        </w:tc>
      </w:tr>
      <w:tr>
        <w:tc>
          <w:p>
            <w:pPr>
              <w:pStyle w:val="Compact"/>
              <w:jc w:val="left"/>
            </w:pPr>
            <w:r>
              <w:t xml:space="preserve">Other-state fills (examples): Utah Enabling Act, 28 Stat. 107 (1894); Act of June 20, 1910, ch. 310, 36 Stat. 557 (N.M.–Ariz.; trust language express, § 10; proceeds at § 28, 36 Stat. 574)</w:t>
            </w:r>
          </w:p>
        </w:tc>
        <w:tc>
          <w:p>
            <w:pPr>
              <w:pStyle w:val="Compact"/>
              <w:jc w:val="left"/>
            </w:pPr>
            <w:r>
              <w:t xml:space="preserve">Express</w:t>
            </w:r>
            <w:r>
              <w:t xml:space="preserve"> </w:t>
            </w:r>
            <w:r>
              <w:t xml:space="preserve">“</w:t>
            </w:r>
            <w:r>
              <w:t xml:space="preserve">in trust</w:t>
            </w:r>
            <w:r>
              <w:t xml:space="preserve">”</w:t>
            </w:r>
            <w:r>
              <w:t xml:space="preserve"> </w:t>
            </w:r>
            <w:r>
              <w:t xml:space="preserve">grants; the strongest-text end of the spectrum</w:t>
            </w:r>
          </w:p>
        </w:tc>
        <w:tc>
          <w:p>
            <w:pPr>
              <w:pStyle w:val="Compact"/>
              <w:jc w:val="left"/>
            </w:pPr>
            <w:r>
              <w:t xml:space="preserve">✅ statutes; ⚠ § pins per use</w:t>
            </w:r>
          </w:p>
        </w:tc>
      </w:tr>
      <w:tr>
        <w:tc>
          <w:p>
            <w:pPr>
              <w:pStyle w:val="Compact"/>
              <w:jc w:val="left"/>
            </w:pPr>
            <w:r>
              <w:t xml:space="preserve">Land Ordinance of May 20, 1785, 28 J. Cont. Cong. 375–81; Northwest Ordinance of July 13, 1787, art. III (reaffirmed 1 Stat. 50 (1789))</w:t>
            </w:r>
          </w:p>
        </w:tc>
        <w:tc>
          <w:p>
            <w:pPr>
              <w:pStyle w:val="Compact"/>
              <w:jc w:val="left"/>
            </w:pPr>
            <w:r>
              <w:t xml:space="preserve">The origin of the section-sixteen reservation and the</w:t>
            </w:r>
            <w:r>
              <w:t xml:space="preserve"> </w:t>
            </w:r>
            <w:r>
              <w:t xml:space="preserve">“</w:t>
            </w:r>
            <w:r>
              <w:t xml:space="preserve">forever encouraged</w:t>
            </w:r>
            <w:r>
              <w:t xml:space="preserve">”</w:t>
            </w:r>
            <w:r>
              <w:t xml:space="preserve"> </w:t>
            </w:r>
            <w:r>
              <w:t xml:space="preserve">compact</w:t>
            </w:r>
          </w:p>
        </w:tc>
        <w:tc>
          <w:p>
            <w:pPr>
              <w:pStyle w:val="Compact"/>
              <w:jc w:val="left"/>
            </w:pPr>
            <w:r>
              <w:t xml:space="preserve">✅ cites verified 2026-06-07; ⚠ final exact-text check (X-009)</w:t>
            </w:r>
          </w:p>
        </w:tc>
      </w:tr>
    </w:tbl>
    <w:p>
      <w:pPr>
        <w:pStyle w:val="Heading2"/>
      </w:pPr>
      <w:bookmarkStart w:id="76" w:name="Xd43ea6e975568233c36b96278d23217c6bcf682"/>
      <w:r>
        <w:t xml:space="preserve">§ 102(a)(2) — The fiduciary character predates the act; the duties arise from existing law</w:t>
      </w:r>
      <w:bookmarkEnd w:id="76"/>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Authority</w:t>
            </w:r>
          </w:p>
        </w:tc>
        <w:tc>
          <w:tcPr>
            <w:tcBorders>
              <w:bottom w:val="single"/>
            </w:tcBorders>
            <w:vAlign w:val="bottom"/>
          </w:tcPr>
          <w:p>
            <w:pPr>
              <w:pStyle w:val="Compact"/>
              <w:jc w:val="left"/>
            </w:pPr>
            <w:r>
              <w:t xml:space="preserve">What it supports</w:t>
            </w:r>
          </w:p>
        </w:tc>
        <w:tc>
          <w:tcPr>
            <w:tcBorders>
              <w:bottom w:val="single"/>
            </w:tcBorders>
            <w:vAlign w:val="bottom"/>
          </w:tcPr>
          <w:p>
            <w:pPr>
              <w:pStyle w:val="Compact"/>
              <w:jc w:val="left"/>
            </w:pPr>
            <w:r>
              <w:t xml:space="preserve">Status</w:t>
            </w:r>
          </w:p>
        </w:tc>
      </w:tr>
      <w:tr>
        <w:tc>
          <w:p>
            <w:pPr>
              <w:pStyle w:val="Compact"/>
              <w:jc w:val="left"/>
            </w:pPr>
            <w:r>
              <w:rPr>
                <w:i/>
              </w:rPr>
              <w:t xml:space="preserve">Cooper</w:t>
            </w:r>
            <w:r>
              <w:t xml:space="preserve">, 59 U.S. at 178</w:t>
            </w:r>
          </w:p>
        </w:tc>
        <w:tc>
          <w:p>
            <w:pPr>
              <w:pStyle w:val="Compact"/>
              <w:jc w:val="left"/>
            </w:pPr>
            <w:r>
              <w:t xml:space="preserve">Trust obligation recognized from 1855</w:t>
            </w:r>
          </w:p>
        </w:tc>
        <w:tc>
          <w:p>
            <w:pPr>
              <w:pStyle w:val="Compact"/>
              <w:jc w:val="left"/>
            </w:pPr>
            <w:r>
              <w:t xml:space="preserve">✅</w:t>
            </w:r>
          </w:p>
        </w:tc>
      </w:tr>
      <w:tr>
        <w:tc>
          <w:p>
            <w:pPr>
              <w:pStyle w:val="Compact"/>
              <w:jc w:val="left"/>
            </w:pPr>
            <w:r>
              <w:rPr>
                <w:i/>
              </w:rPr>
              <w:t xml:space="preserve">Ervien v. United States</w:t>
            </w:r>
            <w:r>
              <w:t xml:space="preserve">, 251 U.S. 41, 47–48 (1919)</w:t>
            </w:r>
          </w:p>
        </w:tc>
        <w:tc>
          <w:p>
            <w:pPr>
              <w:pStyle w:val="Compact"/>
              <w:jc w:val="left"/>
            </w:pPr>
            <w:r>
              <w:t xml:space="preserve">Enabling-act trust judicially enforced; expenditure for non-trust purposes enjoined.</w:t>
            </w:r>
            <w:r>
              <w:t xml:space="preserve"> </w:t>
            </w:r>
            <w:r>
              <w:rPr>
                <w:b/>
              </w:rPr>
              <w:t xml:space="preserve">Verified genuine language:</w:t>
            </w:r>
            <w:r>
              <w:t xml:space="preserve"> </w:t>
            </w:r>
            <w:r>
              <w:t xml:space="preserve">“</w:t>
            </w:r>
            <w:r>
              <w:t xml:space="preserve">specific enumeration of the purposes … necessarily exclusive of any other purpose</w:t>
            </w:r>
            <w:r>
              <w:t xml:space="preserve">”</w:t>
            </w:r>
            <w:r>
              <w:t xml:space="preserve"> </w:t>
            </w:r>
            <w:r>
              <w:t xml:space="preserve">(at 47);</w:t>
            </w:r>
            <w:r>
              <w:t xml:space="preserve"> </w:t>
            </w:r>
            <w:r>
              <w:t xml:space="preserve">“</w:t>
            </w:r>
            <w:r>
              <w:t xml:space="preserve">The dedication, we repeat, was special and exact</w:t>
            </w:r>
            <w:r>
              <w:t xml:space="preserve">”</w:t>
            </w:r>
            <w:r>
              <w:t xml:space="preserve"> </w:t>
            </w:r>
            <w:r>
              <w:t xml:space="preserve">(at 47–48);</w:t>
            </w:r>
            <w:r>
              <w:t xml:space="preserve"> </w:t>
            </w:r>
            <w:r>
              <w:t xml:space="preserve">“</w:t>
            </w:r>
            <w:r>
              <w:t xml:space="preserve">odious dereliction of a breach of trust</w:t>
            </w:r>
            <w:r>
              <w:t xml:space="preserve">”</w:t>
            </w:r>
            <w:r>
              <w:t xml:space="preserve"> </w:t>
            </w:r>
            <w:r>
              <w:t xml:space="preserve">(at 48).</w:t>
            </w:r>
            <w:r>
              <w:t xml:space="preserve"> </w:t>
            </w:r>
            <w:r>
              <w:rPr>
                <w:b/>
              </w:rPr>
              <w:t xml:space="preserve">⚠ NEVER use the sentence</w:t>
            </w:r>
            <w:r>
              <w:rPr>
                <w:b/>
              </w:rPr>
              <w:t xml:space="preserve"> </w:t>
            </w:r>
            <w:r>
              <w:rPr>
                <w:b/>
              </w:rPr>
              <w:t xml:space="preserve">“</w:t>
            </w:r>
            <w:r>
              <w:rPr>
                <w:b/>
              </w:rPr>
              <w:t xml:space="preserve">they must be performed; they admit of no substitution; they admit of no addition</w:t>
            </w:r>
            <w:r>
              <w:rPr>
                <w:b/>
              </w:rPr>
              <w:t xml:space="preserve">”</w:t>
            </w:r>
            <w:r>
              <w:rPr>
                <w:b/>
              </w:rPr>
              <w:t xml:space="preserve"> </w:t>
            </w:r>
            <w:r>
              <w:rPr>
                <w:b/>
              </w:rPr>
              <w:t xml:space="preserve">— confirmed ABSENT from the opinion (2026-06-07 full-text check); it is an unattributed paraphrase that hardened into a fake quotation</w:t>
            </w:r>
          </w:p>
        </w:tc>
        <w:tc>
          <w:p>
            <w:pPr>
              <w:pStyle w:val="Compact"/>
              <w:jc w:val="left"/>
            </w:pPr>
            <w:r>
              <w:t xml:space="preserve">✅ verified 2026-06-07</w:t>
            </w:r>
          </w:p>
        </w:tc>
      </w:tr>
      <w:tr>
        <w:tc>
          <w:p>
            <w:pPr>
              <w:pStyle w:val="Compact"/>
              <w:jc w:val="left"/>
            </w:pPr>
            <w:r>
              <w:rPr>
                <w:i/>
              </w:rPr>
              <w:t xml:space="preserve">Lassen v. Arizona ex rel. Arizona Highway Dept.</w:t>
            </w:r>
            <w:r>
              <w:t xml:space="preserve">, 385 U.S. 458 (1967)</w:t>
            </w:r>
          </w:p>
        </w:tc>
        <w:tc>
          <w:p>
            <w:pPr>
              <w:pStyle w:val="Compact"/>
              <w:jc w:val="left"/>
            </w:pPr>
            <w:r>
              <w:t xml:space="preserve">The trust must receive full value on any disposition; duties are judicially enforceable against the state</w:t>
            </w:r>
          </w:p>
        </w:tc>
        <w:tc>
          <w:p>
            <w:pPr>
              <w:pStyle w:val="Compact"/>
              <w:jc w:val="left"/>
            </w:pPr>
            <w:r>
              <w:t xml:space="preserve">✅ L0 (pin per proposition)</w:t>
            </w:r>
          </w:p>
        </w:tc>
      </w:tr>
      <w:tr>
        <w:tc>
          <w:p>
            <w:pPr>
              <w:pStyle w:val="Compact"/>
              <w:jc w:val="left"/>
            </w:pPr>
            <w:r>
              <w:rPr>
                <w:i/>
              </w:rPr>
              <w:t xml:space="preserve">Eagle Point Irrigation Dist. v. Cowden</w:t>
            </w:r>
            <w:r>
              <w:t xml:space="preserve">, 137 Or 121, 124 (1931)</w:t>
            </w:r>
          </w:p>
        </w:tc>
        <w:tc>
          <w:p>
            <w:pPr>
              <w:pStyle w:val="Compact"/>
              <w:jc w:val="left"/>
            </w:pPr>
            <w:r>
              <w:t xml:space="preserve">State high-court line: school trust is</w:t>
            </w:r>
            <w:r>
              <w:t xml:space="preserve"> </w:t>
            </w:r>
            <w:r>
              <w:t xml:space="preserve">“</w:t>
            </w:r>
            <w:r>
              <w:t xml:space="preserve">a trust of the highest nature</w:t>
            </w:r>
            <w:r>
              <w:t xml:space="preserve">”</w:t>
            </w:r>
          </w:p>
        </w:tc>
        <w:tc>
          <w:p>
            <w:pPr>
              <w:pStyle w:val="Compact"/>
              <w:jc w:val="left"/>
            </w:pPr>
            <w:r>
              <w:t xml:space="preserve">✅ quote verified at 124</w:t>
            </w:r>
          </w:p>
        </w:tc>
      </w:tr>
      <w:tr>
        <w:tc>
          <w:p>
            <w:pPr>
              <w:pStyle w:val="Compact"/>
              <w:jc w:val="left"/>
            </w:pPr>
            <w:r>
              <w:rPr>
                <w:i/>
              </w:rPr>
              <w:t xml:space="preserve">Nat’l Parks &amp; Conservation Ass’n v. Board of State Lands</w:t>
            </w:r>
            <w:r>
              <w:t xml:space="preserve">, 869 P.2d 909, 920, 922 (Utah 1993)</w:t>
            </w:r>
          </w:p>
        </w:tc>
        <w:tc>
          <w:p>
            <w:pPr>
              <w:pStyle w:val="Compact"/>
              <w:jc w:val="left"/>
            </w:pPr>
            <w:r>
              <w:t xml:space="preserve">Trust duties applied to land use itself (at 920) and to valuation conduct — buyer-procured appraisals</w:t>
            </w:r>
            <w:r>
              <w:t xml:space="preserve"> </w:t>
            </w:r>
            <w:r>
              <w:t xml:space="preserve">“</w:t>
            </w:r>
            <w:r>
              <w:t xml:space="preserve">suspect on [their] face</w:t>
            </w:r>
            <w:r>
              <w:t xml:space="preserve">”</w:t>
            </w:r>
            <w:r>
              <w:t xml:space="preserve">; reliance on them is breach (at 922)</w:t>
            </w:r>
          </w:p>
        </w:tc>
        <w:tc>
          <w:p>
            <w:pPr>
              <w:pStyle w:val="Compact"/>
              <w:jc w:val="left"/>
            </w:pPr>
            <w:r>
              <w:t xml:space="preserve">✅ verified 2026-06-07 (full text; star pagination confirmed). Do not cite the 2010 NPCA decision (2010 UT 13) for these propositions — it is a different, affirming decision</w:t>
            </w:r>
          </w:p>
        </w:tc>
      </w:tr>
      <w:tr>
        <w:tc>
          <w:p>
            <w:pPr>
              <w:pStyle w:val="Compact"/>
              <w:jc w:val="left"/>
            </w:pPr>
            <w:r>
              <w:rPr>
                <w:i/>
              </w:rPr>
              <w:t xml:space="preserve">Oklahoma Ed. Ass’n v. Nigh</w:t>
            </w:r>
            <w:r>
              <w:t xml:space="preserve">, 642 P.2d 230 (Okla. 1982);</w:t>
            </w:r>
            <w:r>
              <w:t xml:space="preserve"> </w:t>
            </w:r>
            <w:r>
              <w:rPr>
                <w:i/>
              </w:rPr>
              <w:t xml:space="preserve">County of Skamania v. State</w:t>
            </w:r>
            <w:r>
              <w:t xml:space="preserve">, 685 P.2d 576 (Wash. 1984)</w:t>
            </w:r>
          </w:p>
        </w:tc>
        <w:tc>
          <w:p>
            <w:pPr>
              <w:pStyle w:val="Compact"/>
              <w:jc w:val="left"/>
            </w:pPr>
            <w:r>
              <w:t xml:space="preserve">Sister-state enforcement of trust duties against state actors</w:t>
            </w:r>
          </w:p>
        </w:tc>
        <w:tc>
          <w:p>
            <w:pPr>
              <w:pStyle w:val="Compact"/>
              <w:jc w:val="left"/>
            </w:pPr>
            <w:r>
              <w:t xml:space="preserve">⚠ held, but pins pending (Nigh provenance must be replaced before publication — HB-051)</w:t>
            </w:r>
          </w:p>
        </w:tc>
      </w:tr>
      <w:tr>
        <w:tc>
          <w:p>
            <w:pPr>
              <w:pStyle w:val="Compact"/>
              <w:jc w:val="left"/>
            </w:pPr>
            <w:r>
              <w:t xml:space="preserve">Restatement (Third) of Trusts (duties: §§ 76–84; remedies: §§ 95–100; loyalty: § 78)</w:t>
            </w:r>
          </w:p>
        </w:tc>
        <w:tc>
          <w:p>
            <w:pPr>
              <w:pStyle w:val="Compact"/>
              <w:jc w:val="left"/>
            </w:pPr>
            <w:r>
              <w:t xml:space="preserve">The common-law content of the enumerated duties (loyalty, prudence, impartiality, preservation, fair-value disposition, accounting, segregation, claim enforcement)</w:t>
            </w:r>
          </w:p>
        </w:tc>
        <w:tc>
          <w:p>
            <w:pPr>
              <w:pStyle w:val="Compact"/>
              <w:jc w:val="left"/>
            </w:pPr>
            <w:r>
              <w:t xml:space="preserve">⚠ pin checks against printed text per use</w:t>
            </w:r>
          </w:p>
        </w:tc>
      </w:tr>
      <w:tr>
        <w:tc>
          <w:p>
            <w:pPr>
              <w:pStyle w:val="Compact"/>
              <w:jc w:val="left"/>
            </w:pPr>
            <w:r>
              <w:rPr>
                <w:i/>
              </w:rPr>
              <w:t xml:space="preserve">Meinhard v. Salmon</w:t>
            </w:r>
            <w:r>
              <w:t xml:space="preserve">, 249 N.Y. 458, 464 (1928) (Cardozo, C.J.)</w:t>
            </w:r>
          </w:p>
        </w:tc>
        <w:tc>
          <w:p>
            <w:pPr>
              <w:pStyle w:val="Compact"/>
              <w:jc w:val="left"/>
            </w:pPr>
            <w:r>
              <w:t xml:space="preserve">The fiduciary standard in its canonical private-law formulation</w:t>
            </w:r>
          </w:p>
        </w:tc>
        <w:tc>
          <w:p>
            <w:pPr>
              <w:pStyle w:val="Compact"/>
              <w:jc w:val="left"/>
            </w:pPr>
            <w:r>
              <w:t xml:space="preserve">✅ standard cite</w:t>
            </w:r>
          </w:p>
        </w:tc>
      </w:tr>
    </w:tbl>
    <w:p>
      <w:pPr>
        <w:pStyle w:val="Heading2"/>
      </w:pPr>
      <w:bookmarkStart w:id="77" w:name="Xd2af9a89e4b8dadd72fd864dd2609fe6bf57db6"/>
      <w:r>
        <w:t xml:space="preserve">§ 102(a)(3) — Public educational trusts are neither ordinary state programs nor unrestricted public assets</w:t>
      </w:r>
      <w:bookmarkEnd w:id="77"/>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Authority</w:t>
            </w:r>
          </w:p>
        </w:tc>
        <w:tc>
          <w:tcPr>
            <w:tcBorders>
              <w:bottom w:val="single"/>
            </w:tcBorders>
            <w:vAlign w:val="bottom"/>
          </w:tcPr>
          <w:p>
            <w:pPr>
              <w:pStyle w:val="Compact"/>
              <w:jc w:val="left"/>
            </w:pPr>
            <w:r>
              <w:t xml:space="preserve">What it supports</w:t>
            </w:r>
          </w:p>
        </w:tc>
        <w:tc>
          <w:tcPr>
            <w:tcBorders>
              <w:bottom w:val="single"/>
            </w:tcBorders>
            <w:vAlign w:val="bottom"/>
          </w:tcPr>
          <w:p>
            <w:pPr>
              <w:pStyle w:val="Compact"/>
              <w:jc w:val="left"/>
            </w:pPr>
            <w:r>
              <w:t xml:space="preserve">Status</w:t>
            </w:r>
          </w:p>
        </w:tc>
      </w:tr>
      <w:tr>
        <w:tc>
          <w:p>
            <w:pPr>
              <w:pStyle w:val="Compact"/>
              <w:jc w:val="left"/>
            </w:pPr>
            <w:r>
              <w:rPr>
                <w:i/>
              </w:rPr>
              <w:t xml:space="preserve">Lassen</w:t>
            </w:r>
            <w:r>
              <w:t xml:space="preserve">, 385 U.S. 458</w:t>
            </w:r>
          </w:p>
        </w:tc>
        <w:tc>
          <w:p>
            <w:pPr>
              <w:pStyle w:val="Compact"/>
              <w:jc w:val="left"/>
            </w:pPr>
            <w:r>
              <w:t xml:space="preserve">Trust assets cannot be treated as general state resources; compensation to the trust required</w:t>
            </w:r>
          </w:p>
        </w:tc>
        <w:tc>
          <w:p>
            <w:pPr>
              <w:pStyle w:val="Compact"/>
              <w:jc w:val="left"/>
            </w:pPr>
            <w:r>
              <w:t xml:space="preserve">✅ (pin per use)</w:t>
            </w:r>
          </w:p>
        </w:tc>
      </w:tr>
      <w:tr>
        <w:tc>
          <w:p>
            <w:pPr>
              <w:pStyle w:val="Compact"/>
              <w:jc w:val="left"/>
            </w:pPr>
            <w:r>
              <w:rPr>
                <w:i/>
              </w:rPr>
              <w:t xml:space="preserve">Papasan</w:t>
            </w:r>
            <w:r>
              <w:t xml:space="preserve">, 478 U.S. 265</w:t>
            </w:r>
          </w:p>
        </w:tc>
        <w:tc>
          <w:p>
            <w:pPr>
              <w:pStyle w:val="Compact"/>
              <w:jc w:val="left"/>
            </w:pPr>
            <w:r>
              <w:t xml:space="preserve">Trust character distinct from ordinary state programs</w:t>
            </w:r>
          </w:p>
        </w:tc>
        <w:tc>
          <w:p>
            <w:pPr>
              <w:pStyle w:val="Compact"/>
              <w:jc w:val="left"/>
            </w:pPr>
            <w:r>
              <w:t xml:space="preserve">✅</w:t>
            </w:r>
          </w:p>
        </w:tc>
      </w:tr>
      <w:tr>
        <w:tc>
          <w:p>
            <w:pPr>
              <w:pStyle w:val="Compact"/>
              <w:jc w:val="left"/>
            </w:pPr>
            <w:r>
              <w:t xml:space="preserve">State</w:t>
            </w:r>
            <w:r>
              <w:t xml:space="preserve"> </w:t>
            </w:r>
            <w:r>
              <w:t xml:space="preserve">“</w:t>
            </w:r>
            <w:r>
              <w:t xml:space="preserve">irreducible</w:t>
            </w:r>
            <w:r>
              <w:t xml:space="preserve">”</w:t>
            </w:r>
            <w:r>
              <w:t xml:space="preserve">/</w:t>
            </w:r>
            <w:r>
              <w:t xml:space="preserve">“</w:t>
            </w:r>
            <w:r>
              <w:t xml:space="preserve">inviolate</w:t>
            </w:r>
            <w:r>
              <w:t xml:space="preserve">”</w:t>
            </w:r>
            <w:r>
              <w:t xml:space="preserve"> </w:t>
            </w:r>
            <w:r>
              <w:t xml:space="preserve">clauses: Or. Const. art. VIII, § 2; Utah Const. art. X, § 5 (</w:t>
            </w:r>
            <w:r>
              <w:t xml:space="preserve">“</w:t>
            </w:r>
            <w:r>
              <w:t xml:space="preserve">guaranteed by the State against loss or diversion</w:t>
            </w:r>
            <w:r>
              <w:t xml:space="preserve">”</w:t>
            </w:r>
            <w:r>
              <w:t xml:space="preserve">); Neb. Const. art. VII, § 9 (</w:t>
            </w:r>
            <w:r>
              <w:t xml:space="preserve">“</w:t>
            </w:r>
            <w:r>
              <w:t xml:space="preserve">forever inviolate</w:t>
            </w:r>
            <w:r>
              <w:t xml:space="preserve">”</w:t>
            </w:r>
            <w:r>
              <w:t xml:space="preserve">)</w:t>
            </w:r>
          </w:p>
        </w:tc>
        <w:tc>
          <w:p>
            <w:pPr>
              <w:pStyle w:val="Compact"/>
              <w:jc w:val="left"/>
            </w:pPr>
            <w:r>
              <w:t xml:space="preserve">Constitutional text marking the corpus as restricted</w:t>
            </w:r>
          </w:p>
        </w:tc>
        <w:tc>
          <w:p>
            <w:pPr>
              <w:pStyle w:val="Compact"/>
              <w:jc w:val="left"/>
            </w:pPr>
            <w:r>
              <w:t xml:space="preserve">⚠ phrasing/numbering checks open on all three (register § 5.2)</w:t>
            </w:r>
          </w:p>
        </w:tc>
      </w:tr>
      <w:tr>
        <w:tc>
          <w:p>
            <w:pPr>
              <w:pStyle w:val="Compact"/>
              <w:jc w:val="left"/>
            </w:pPr>
            <w:r>
              <w:rPr>
                <w:i/>
              </w:rPr>
              <w:t xml:space="preserve">NPCA</w:t>
            </w:r>
            <w:r>
              <w:t xml:space="preserve">, 869 P.2d at 920</w:t>
            </w:r>
          </w:p>
        </w:tc>
        <w:tc>
          <w:p>
            <w:pPr>
              <w:pStyle w:val="Compact"/>
              <w:jc w:val="left"/>
            </w:pPr>
            <w:r>
              <w:t xml:space="preserve">“</w:t>
            </w:r>
            <w:r>
              <w:t xml:space="preserve">The school land trust is not only imposed on the disposition of proceeds from school trust lands, but also on the use of the land itself</w:t>
            </w:r>
            <w:r>
              <w:t xml:space="preserve">”</w:t>
            </w:r>
          </w:p>
        </w:tc>
        <w:tc>
          <w:p>
            <w:pPr>
              <w:pStyle w:val="Compact"/>
              <w:jc w:val="left"/>
            </w:pPr>
            <w:r>
              <w:t xml:space="preserve">✅ verified 2026-06-07</w:t>
            </w:r>
          </w:p>
        </w:tc>
      </w:tr>
    </w:tbl>
    <w:p>
      <w:pPr>
        <w:pStyle w:val="Heading2"/>
      </w:pPr>
      <w:bookmarkStart w:id="78" w:name="a4a-uncertainty-over-who-may-sue"/>
      <w:r>
        <w:t xml:space="preserve">§ 102(a)(4)(A) — Uncertainty over who may sue</w:t>
      </w:r>
      <w:bookmarkEnd w:id="78"/>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Authority</w:t>
            </w:r>
          </w:p>
        </w:tc>
        <w:tc>
          <w:tcPr>
            <w:tcBorders>
              <w:bottom w:val="single"/>
            </w:tcBorders>
            <w:vAlign w:val="bottom"/>
          </w:tcPr>
          <w:p>
            <w:pPr>
              <w:pStyle w:val="Compact"/>
              <w:jc w:val="left"/>
            </w:pPr>
            <w:r>
              <w:t xml:space="preserve">What it supports</w:t>
            </w:r>
          </w:p>
        </w:tc>
        <w:tc>
          <w:tcPr>
            <w:tcBorders>
              <w:bottom w:val="single"/>
            </w:tcBorders>
            <w:vAlign w:val="bottom"/>
          </w:tcPr>
          <w:p>
            <w:pPr>
              <w:pStyle w:val="Compact"/>
              <w:jc w:val="left"/>
            </w:pPr>
            <w:r>
              <w:t xml:space="preserve">Status</w:t>
            </w:r>
          </w:p>
        </w:tc>
      </w:tr>
      <w:tr>
        <w:tc>
          <w:p>
            <w:pPr>
              <w:pStyle w:val="Compact"/>
              <w:jc w:val="left"/>
            </w:pPr>
            <w:r>
              <w:rPr>
                <w:i/>
              </w:rPr>
              <w:t xml:space="preserve">Advocates for School Trust Lands v. State</w:t>
            </w:r>
            <w:r>
              <w:t xml:space="preserve">, 346 Or App 668 (2026) (reversed and remanded)</w:t>
            </w:r>
          </w:p>
        </w:tc>
        <w:tc>
          <w:p>
            <w:pPr>
              <w:pStyle w:val="Compact"/>
              <w:jc w:val="left"/>
            </w:pPr>
            <w:r>
              <w:t xml:space="preserve">It took until 2026 for an Oregon appellate court to settle beneficiary standing — the uncertainty is documented, recent, and live</w:t>
            </w:r>
          </w:p>
        </w:tc>
        <w:tc>
          <w:p>
            <w:pPr>
              <w:pStyle w:val="Compact"/>
              <w:jc w:val="left"/>
            </w:pPr>
            <w:r>
              <w:t xml:space="preserve">✅ citation + disposition verified 2026-06-06; petition-for-review status is an at-print/at-hearing check (X-014)</w:t>
            </w:r>
          </w:p>
        </w:tc>
      </w:tr>
      <w:tr>
        <w:tc>
          <w:p>
            <w:pPr>
              <w:pStyle w:val="Compact"/>
              <w:jc w:val="left"/>
            </w:pPr>
            <w:r>
              <w:rPr>
                <w:i/>
              </w:rPr>
              <w:t xml:space="preserve">Siuslaw School District 97J v. State</w:t>
            </w:r>
            <w:r>
              <w:t xml:space="preserve">, No. 24CV38372 (Coos Cty. Cir. Ct.), Mar. 6, 2025 letter opinion (standing for districts/students)</w:t>
            </w:r>
          </w:p>
        </w:tc>
        <w:tc>
          <w:p>
            <w:pPr>
              <w:pStyle w:val="Compact"/>
              <w:jc w:val="left"/>
            </w:pPr>
            <w:r>
              <w:t xml:space="preserve">Trial-level standing fight in the same family</w:t>
            </w:r>
          </w:p>
        </w:tc>
        <w:tc>
          <w:p>
            <w:pPr>
              <w:pStyle w:val="Compact"/>
              <w:jc w:val="left"/>
            </w:pPr>
            <w:r>
              <w:t xml:space="preserve">✅ record document (project’s own case — label as such); COUNSEL gate</w:t>
            </w:r>
          </w:p>
        </w:tc>
      </w:tr>
      <w:tr>
        <w:tc>
          <w:p>
            <w:pPr>
              <w:pStyle w:val="Compact"/>
              <w:jc w:val="left"/>
            </w:pPr>
            <w:r>
              <w:t xml:space="preserve">Comparative standing record (which states recognized beneficiary standing, and when)</w:t>
            </w:r>
          </w:p>
        </w:tc>
        <w:tc>
          <w:p>
            <w:pPr>
              <w:pStyle w:val="Compact"/>
              <w:jc w:val="left"/>
            </w:pPr>
            <w:r>
              <w:t xml:space="preserve">The</w:t>
            </w:r>
            <w:r>
              <w:t xml:space="preserve"> </w:t>
            </w:r>
            <w:r>
              <w:t xml:space="preserve">“</w:t>
            </w:r>
            <w:r>
              <w:t xml:space="preserve">uncertainty</w:t>
            </w:r>
            <w:r>
              <w:t xml:space="preserve">”</w:t>
            </w:r>
            <w:r>
              <w:t xml:space="preserve"> </w:t>
            </w:r>
            <w:r>
              <w:t xml:space="preserve">is structural across states, with Oregon a catch-up, not a first (project doctrine: never</w:t>
            </w:r>
            <w:r>
              <w:t xml:space="preserve"> </w:t>
            </w:r>
            <w:r>
              <w:t xml:space="preserve">“</w:t>
            </w:r>
            <w:r>
              <w:t xml:space="preserve">first of its kind</w:t>
            </w:r>
            <w:r>
              <w:t xml:space="preserve">”</w:t>
            </w:r>
            <w:r>
              <w:t xml:space="preserve">)</w:t>
            </w:r>
          </w:p>
        </w:tc>
        <w:tc>
          <w:p>
            <w:pPr>
              <w:pStyle w:val="Compact"/>
              <w:jc w:val="left"/>
            </w:pPr>
            <w:r>
              <w:t xml:space="preserve">☐ the fifty-state standing comparison must be verified before any state is named (ST-013);</w:t>
            </w:r>
            <w:r>
              <w:t xml:space="preserve"> </w:t>
            </w:r>
            <w:r>
              <w:rPr>
                <w:i/>
              </w:rPr>
              <w:t xml:space="preserve">Nigh</w:t>
            </w:r>
            <w:r>
              <w:t xml:space="preserve"> </w:t>
            </w:r>
            <w:r>
              <w:t xml:space="preserve">and</w:t>
            </w:r>
            <w:r>
              <w:t xml:space="preserve"> </w:t>
            </w:r>
            <w:r>
              <w:rPr>
                <w:i/>
              </w:rPr>
              <w:t xml:space="preserve">Skamania</w:t>
            </w:r>
            <w:r>
              <w:t xml:space="preserve"> </w:t>
            </w:r>
            <w:r>
              <w:t xml:space="preserve">are the candidate anchors once pinned</w:t>
            </w:r>
          </w:p>
        </w:tc>
      </w:tr>
    </w:tbl>
    <w:p>
      <w:pPr>
        <w:pStyle w:val="Heading2"/>
      </w:pPr>
      <w:bookmarkStart w:id="79" w:name="X9f3b81082bc1e2cc3acfa2a74d8bfa2b3e0a361"/>
      <w:r>
        <w:t xml:space="preserve">§ 102(a)(4)(B) — Exclusion of public trusts from trust-code procedures</w:t>
      </w:r>
      <w:bookmarkEnd w:id="79"/>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Authority</w:t>
            </w:r>
          </w:p>
        </w:tc>
        <w:tc>
          <w:tcPr>
            <w:tcBorders>
              <w:bottom w:val="single"/>
            </w:tcBorders>
            <w:vAlign w:val="bottom"/>
          </w:tcPr>
          <w:p>
            <w:pPr>
              <w:pStyle w:val="Compact"/>
              <w:jc w:val="left"/>
            </w:pPr>
            <w:r>
              <w:t xml:space="preserve">What it supports</w:t>
            </w:r>
          </w:p>
        </w:tc>
        <w:tc>
          <w:tcPr>
            <w:tcBorders>
              <w:bottom w:val="single"/>
            </w:tcBorders>
            <w:vAlign w:val="bottom"/>
          </w:tcPr>
          <w:p>
            <w:pPr>
              <w:pStyle w:val="Compact"/>
              <w:jc w:val="left"/>
            </w:pPr>
            <w:r>
              <w:t xml:space="preserve">Status</w:t>
            </w:r>
          </w:p>
        </w:tc>
      </w:tr>
      <w:tr>
        <w:tc>
          <w:p>
            <w:pPr>
              <w:pStyle w:val="Compact"/>
              <w:jc w:val="left"/>
            </w:pPr>
            <w:r>
              <w:t xml:space="preserve">ORS 130.005 (Oregon UTC scope) — excludes</w:t>
            </w:r>
            <w:r>
              <w:t xml:space="preserve"> </w:t>
            </w:r>
            <w:r>
              <w:t xml:space="preserve">“</w:t>
            </w:r>
            <w:r>
              <w:t xml:space="preserve">funds maintained by a public body</w:t>
            </w:r>
            <w:r>
              <w:t xml:space="preserve">”</w:t>
            </w:r>
            <w:r>
              <w:t xml:space="preserve"> </w:t>
            </w:r>
            <w:r>
              <w:t xml:space="preserve">and related governmental categories</w:t>
            </w:r>
          </w:p>
        </w:tc>
        <w:tc>
          <w:p>
            <w:pPr>
              <w:pStyle w:val="Compact"/>
              <w:jc w:val="left"/>
            </w:pPr>
            <w:r>
              <w:t xml:space="preserve">The worked Oregon example: the state wrote its trust code around itself</w:t>
            </w:r>
          </w:p>
        </w:tc>
        <w:tc>
          <w:p>
            <w:pPr>
              <w:pStyle w:val="Compact"/>
              <w:jc w:val="left"/>
            </w:pPr>
            <w:r>
              <w:t xml:space="preserve">✅ confirmed (Codex V-14); ⚠ subsection pin (130.005(2)(e)) check before print</w:t>
            </w:r>
          </w:p>
        </w:tc>
      </w:tr>
      <w:tr>
        <w:tc>
          <w:p>
            <w:pPr>
              <w:pStyle w:val="Compact"/>
              <w:jc w:val="left"/>
            </w:pPr>
            <w:r>
              <w:t xml:space="preserve">ORS 128.305–.336 (Oregon UPMIFA); public-body nuance at ORS 128.328(5)</w:t>
            </w:r>
          </w:p>
        </w:tc>
        <w:tc>
          <w:p>
            <w:pPr>
              <w:pStyle w:val="Compact"/>
              <w:jc w:val="left"/>
            </w:pPr>
            <w:r>
              <w:t xml:space="preserve">The parallel institutional-funds carve-out — cite with care; do NOT overstate as a blanket CSF exclusion (Codex V-15)</w:t>
            </w:r>
          </w:p>
        </w:tc>
        <w:tc>
          <w:p>
            <w:pPr>
              <w:pStyle w:val="Compact"/>
              <w:jc w:val="left"/>
            </w:pPr>
            <w:r>
              <w:t xml:space="preserve">✅ confirmed with nuance</w:t>
            </w:r>
          </w:p>
        </w:tc>
      </w:tr>
      <w:tr>
        <w:tc>
          <w:p>
            <w:pPr>
              <w:pStyle w:val="Compact"/>
              <w:jc w:val="left"/>
            </w:pPr>
            <w:r>
              <w:t xml:space="preserve">Other states’ UTC scope provisions</w:t>
            </w:r>
          </w:p>
        </w:tc>
        <w:tc>
          <w:p>
            <w:pPr>
              <w:pStyle w:val="Compact"/>
              <w:jc w:val="left"/>
            </w:pPr>
            <w:r>
              <w:t xml:space="preserve">The pattern beyond Oregon</w:t>
            </w:r>
          </w:p>
        </w:tc>
        <w:tc>
          <w:p>
            <w:pPr>
              <w:pStyle w:val="Compact"/>
              <w:jc w:val="left"/>
            </w:pPr>
            <w:r>
              <w:t xml:space="preserve">☐ survey pending (HB-080: currently only Oregon is verified — until others are collected, say</w:t>
            </w:r>
            <w:r>
              <w:t xml:space="preserve"> </w:t>
            </w:r>
            <w:r>
              <w:t xml:space="preserve">“</w:t>
            </w:r>
            <w:r>
              <w:t xml:space="preserve">Oregon’s, for example,</w:t>
            </w:r>
            <w:r>
              <w:t xml:space="preserve">”</w:t>
            </w:r>
            <w:r>
              <w:t xml:space="preserve"> </w:t>
            </w:r>
            <w:r>
              <w:t xml:space="preserve">not</w:t>
            </w:r>
            <w:r>
              <w:t xml:space="preserve"> </w:t>
            </w:r>
            <w:r>
              <w:t xml:space="preserve">“</w:t>
            </w:r>
            <w:r>
              <w:t xml:space="preserve">typically</w:t>
            </w:r>
            <w:r>
              <w:t xml:space="preserve">”</w:t>
            </w:r>
            <w:r>
              <w:t xml:space="preserve">)</w:t>
            </w:r>
          </w:p>
        </w:tc>
      </w:tr>
    </w:tbl>
    <w:p>
      <w:pPr>
        <w:pStyle w:val="Heading2"/>
      </w:pPr>
      <w:bookmarkStart w:id="80" w:name="X38472046b27d35cd8eb91582fa03cb3288ad478"/>
      <w:r>
        <w:t xml:space="preserve">§ 102(a)(4)(C) — The conflicted enforcer: the officer charged with enforcing trusts also represents the trustee</w:t>
      </w:r>
      <w:bookmarkEnd w:id="80"/>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Authority</w:t>
            </w:r>
          </w:p>
        </w:tc>
        <w:tc>
          <w:tcPr>
            <w:tcBorders>
              <w:bottom w:val="single"/>
            </w:tcBorders>
            <w:vAlign w:val="bottom"/>
          </w:tcPr>
          <w:p>
            <w:pPr>
              <w:pStyle w:val="Compact"/>
              <w:jc w:val="left"/>
            </w:pPr>
            <w:r>
              <w:t xml:space="preserve">What it supports</w:t>
            </w:r>
          </w:p>
        </w:tc>
        <w:tc>
          <w:tcPr>
            <w:tcBorders>
              <w:bottom w:val="single"/>
            </w:tcBorders>
            <w:vAlign w:val="bottom"/>
          </w:tcPr>
          <w:p>
            <w:pPr>
              <w:pStyle w:val="Compact"/>
              <w:jc w:val="left"/>
            </w:pPr>
            <w:r>
              <w:t xml:space="preserve">Status</w:t>
            </w:r>
          </w:p>
        </w:tc>
      </w:tr>
      <w:tr>
        <w:tc>
          <w:p>
            <w:pPr>
              <w:pStyle w:val="Compact"/>
              <w:jc w:val="left"/>
            </w:pPr>
            <w:r>
              <w:t xml:space="preserve">38 Op Atty Gen 850 (1977) (Op. No. 7450) (Redden)</w:t>
            </w:r>
          </w:p>
        </w:tc>
        <w:tc>
          <w:p>
            <w:pPr>
              <w:pStyle w:val="Compact"/>
              <w:jc w:val="left"/>
            </w:pPr>
            <w:r>
              <w:t xml:space="preserve">Oregon’s AG office stating the trust duty: reclassification barred where it diminishes the CSF contribution</w:t>
            </w:r>
          </w:p>
        </w:tc>
        <w:tc>
          <w:p>
            <w:pPr>
              <w:pStyle w:val="Compact"/>
              <w:jc w:val="left"/>
            </w:pPr>
            <w:r>
              <w:t xml:space="preserve">✅ L0; opinion number verified 2026-06-07</w:t>
            </w:r>
          </w:p>
        </w:tc>
      </w:tr>
      <w:tr>
        <w:tc>
          <w:p>
            <w:pPr>
              <w:pStyle w:val="Compact"/>
              <w:jc w:val="left"/>
            </w:pPr>
            <w:r>
              <w:t xml:space="preserve">46 Op Atty Gen 468 (July 24, 1992) (Op. No. 8223)</w:t>
            </w:r>
          </w:p>
        </w:tc>
        <w:tc>
          <w:p>
            <w:pPr>
              <w:pStyle w:val="Compact"/>
              <w:jc w:val="left"/>
            </w:pPr>
            <w:r>
              <w:t xml:space="preserve">Same office: obligations</w:t>
            </w:r>
            <w:r>
              <w:t xml:space="preserve"> </w:t>
            </w:r>
            <w:r>
              <w:t xml:space="preserve">“</w:t>
            </w:r>
            <w:r>
              <w:t xml:space="preserve">are binding. They cannot be disregarded.</w:t>
            </w:r>
            <w:r>
              <w:t xml:space="preserve">”</w:t>
            </w:r>
            <w:r>
              <w:t xml:space="preserve"> </w:t>
            </w:r>
            <w:r>
              <w:t xml:space="preserve">⚠ Signatory: July 1992 AG was Charles S. Crookham (the survey’s</w:t>
            </w:r>
            <w:r>
              <w:t xml:space="preserve"> </w:t>
            </w:r>
            <w:r>
              <w:t xml:space="preserve">“</w:t>
            </w:r>
            <w:r>
              <w:t xml:space="preserve">Frohnmayer</w:t>
            </w:r>
            <w:r>
              <w:t xml:space="preserve">”</w:t>
            </w:r>
            <w:r>
              <w:t xml:space="preserve"> </w:t>
            </w:r>
            <w:r>
              <w:t xml:space="preserve">attribution is suspect — he left in 1991); verify the signature on the L0 PDF before printing a name</w:t>
            </w:r>
          </w:p>
        </w:tc>
        <w:tc>
          <w:p>
            <w:pPr>
              <w:pStyle w:val="Compact"/>
              <w:jc w:val="left"/>
            </w:pPr>
            <w:r>
              <w:t xml:space="preserve">✅ L0; number verified</w:t>
            </w:r>
          </w:p>
        </w:tc>
      </w:tr>
      <w:tr>
        <w:tc>
          <w:p>
            <w:pPr>
              <w:pStyle w:val="Compact"/>
              <w:jc w:val="left"/>
            </w:pPr>
            <w:r>
              <w:t xml:space="preserve">Op. Att’y Gen. No. 8279 (Or. May 9, 2003) (Myers)</w:t>
            </w:r>
          </w:p>
        </w:tc>
        <w:tc>
          <w:p>
            <w:pPr>
              <w:pStyle w:val="Compact"/>
              <w:jc w:val="left"/>
            </w:pPr>
            <w:r>
              <w:t xml:space="preserve">Same office, third decade, same trust framework</w:t>
            </w:r>
          </w:p>
        </w:tc>
        <w:tc>
          <w:p>
            <w:pPr>
              <w:pStyle w:val="Compact"/>
              <w:jc w:val="left"/>
            </w:pPr>
            <w:r>
              <w:t xml:space="preserve">✅ L0; number verified</w:t>
            </w:r>
          </w:p>
        </w:tc>
      </w:tr>
      <w:tr>
        <w:tc>
          <w:p>
            <w:pPr>
              <w:pStyle w:val="Compact"/>
              <w:jc w:val="left"/>
            </w:pPr>
            <w:r>
              <w:t xml:space="preserve">The same office’s defense of the trustee in No. 24CV38372 (2024–26 briefing)</w:t>
            </w:r>
          </w:p>
        </w:tc>
        <w:tc>
          <w:p>
            <w:pPr>
              <w:pStyle w:val="Compact"/>
              <w:jc w:val="left"/>
            </w:pPr>
            <w:r>
              <w:t xml:space="preserve">The conflict made concrete: advisor-turned-defender</w:t>
            </w:r>
          </w:p>
        </w:tc>
        <w:tc>
          <w:p>
            <w:pPr>
              <w:pStyle w:val="Compact"/>
              <w:jc w:val="left"/>
            </w:pPr>
            <w:r>
              <w:t xml:space="preserve">⚠ record documents;</w:t>
            </w:r>
            <w:r>
              <w:t xml:space="preserve"> </w:t>
            </w:r>
            <w:r>
              <w:rPr>
                <w:b/>
              </w:rPr>
              <w:t xml:space="preserve">COUNSEL GATE — characterization of the State’s positions must clear counsel</w:t>
            </w:r>
          </w:p>
        </w:tc>
      </w:tr>
      <w:tr>
        <w:tc>
          <w:p>
            <w:pPr>
              <w:pStyle w:val="Compact"/>
              <w:jc w:val="left"/>
            </w:pPr>
            <w:r>
              <w:t xml:space="preserve">Statute of Charitable Uses, 43 Eliz. I, c. 4 (1601); Restatement (Third) of Trusts; Bogert; Scott</w:t>
            </w:r>
          </w:p>
        </w:tc>
        <w:tc>
          <w:p>
            <w:pPr>
              <w:pStyle w:val="Compact"/>
              <w:jc w:val="left"/>
            </w:pPr>
            <w:r>
              <w:t xml:space="preserve">The AG’s charitable-trust enforcement role is centuries old — which is exactly why combining it with trustee defense is structurally untenable</w:t>
            </w:r>
          </w:p>
        </w:tc>
        <w:tc>
          <w:p>
            <w:pPr>
              <w:pStyle w:val="Compact"/>
              <w:jc w:val="left"/>
            </w:pPr>
            <w:r>
              <w:t xml:space="preserve">⚠ cite the statute, don’t quote it (the circulating quotation is unverified — HB-058); treatise pins open (HB-023, HB-063)</w:t>
            </w:r>
          </w:p>
        </w:tc>
      </w:tr>
      <w:tr>
        <w:tc>
          <w:p>
            <w:pPr>
              <w:pStyle w:val="Compact"/>
              <w:jc w:val="left"/>
            </w:pPr>
            <w:r>
              <w:t xml:space="preserve">Act of June 20, 1910, ch. 310, § 28, 36 Stat. 574 +</w:t>
            </w:r>
            <w:r>
              <w:t xml:space="preserve"> </w:t>
            </w:r>
            <w:r>
              <w:rPr>
                <w:i/>
              </w:rPr>
              <w:t xml:space="preserve">Ervien</w:t>
            </w:r>
          </w:p>
        </w:tc>
        <w:tc>
          <w:p>
            <w:pPr>
              <w:pStyle w:val="Compact"/>
              <w:jc w:val="left"/>
            </w:pPr>
            <w:r>
              <w:t xml:space="preserve">Congress’s own answer in 1910: a second enforcer (the U.S. Attorney General) charged with prosecuting breaches</w:t>
            </w:r>
          </w:p>
        </w:tc>
        <w:tc>
          <w:p>
            <w:pPr>
              <w:pStyle w:val="Compact"/>
              <w:jc w:val="left"/>
            </w:pPr>
            <w:r>
              <w:t xml:space="preserve">✅ statute; ⚠ § pin check;</w:t>
            </w:r>
            <w:r>
              <w:t xml:space="preserve"> </w:t>
            </w:r>
            <w:r>
              <w:t xml:space="preserve">“</w:t>
            </w:r>
            <w:r>
              <w:t xml:space="preserve">second attorney general</w:t>
            </w:r>
            <w:r>
              <w:t xml:space="preserve">”</w:t>
            </w:r>
            <w:r>
              <w:t xml:space="preserve"> </w:t>
            </w:r>
            <w:r>
              <w:t xml:space="preserve">framing should read as inference (</w:t>
            </w:r>
            <w:r>
              <w:t xml:space="preserve">“</w:t>
            </w:r>
            <w:r>
              <w:t xml:space="preserve">in effect</w:t>
            </w:r>
            <w:r>
              <w:t xml:space="preserve">”</w:t>
            </w:r>
            <w:r>
              <w:t xml:space="preserve">), not congressional-purpose fact (HB-065)</w:t>
            </w:r>
          </w:p>
        </w:tc>
      </w:tr>
    </w:tbl>
    <w:p>
      <w:pPr>
        <w:pStyle w:val="Heading2"/>
      </w:pPr>
      <w:bookmarkStart w:id="81" w:name="X1d4c369ea7243780c4d0e8a90475b40b09e8246"/>
      <w:r>
        <w:t xml:space="preserve">§ 102(a)(4)(D) — Absence of complete, periodic, public accountings —</w:t>
      </w:r>
      <w:r>
        <w:t xml:space="preserve"> </w:t>
      </w:r>
      <w:r>
        <w:rPr>
          <w:b/>
        </w:rPr>
        <w:t xml:space="preserve">REQUIRES QUALITATIVE PHRASING</w:t>
      </w:r>
      <w:bookmarkEnd w:id="81"/>
    </w:p>
    <w:p>
      <w:pPr>
        <w:pStyle w:val="FirstParagraph"/>
      </w:pPr>
      <w:r>
        <w:rPr>
          <w:b/>
        </w:rPr>
        <w:t xml:space="preserve">☐ The supporting survey has never been run.</w:t>
      </w:r>
      <w:r>
        <w:t xml:space="preserve"> </w:t>
      </w:r>
      <w:r>
        <w:t xml:space="preserve">No comprehensive national survey of school-trust accounting completeness exists anywhere in the literature (confirmed 2026-06-07: Souder &amp; Fairfax (1995), the Lincoln Institute series, and Headwaters Economics all survey</w:t>
      </w:r>
      <w:r>
        <w:t xml:space="preserve"> </w:t>
      </w:r>
      <w:r>
        <w:rPr>
          <w:i/>
        </w:rPr>
        <w:t xml:space="preserve">management</w:t>
      </w:r>
      <w:r>
        <w:t xml:space="preserve">, not accounting completeness, and none covers all grant states).</w:t>
      </w:r>
    </w:p>
    <w:p>
      <w:pPr>
        <w:pStyle w:val="BodyText"/>
      </w:pPr>
      <w:r>
        <w:rPr>
          <w:b/>
        </w:rPr>
        <w:t xml:space="preserve">Banned formulation:</w:t>
      </w:r>
      <w:r>
        <w:t xml:space="preserve"> </w:t>
      </w:r>
      <w:r>
        <w:t xml:space="preserve">any numeric state count — specifically</w:t>
      </w:r>
      <w:r>
        <w:t xml:space="preserve"> </w:t>
      </w:r>
      <w:r>
        <w:rPr>
          <w:b/>
        </w:rPr>
        <w:t xml:space="preserve">“</w:t>
      </w:r>
      <w:r>
        <w:rPr>
          <w:b/>
        </w:rPr>
        <w:t xml:space="preserve">roughly thirty-eight states publish no complete school-trust accounting.</w:t>
      </w:r>
      <w:r>
        <w:rPr>
          <w:b/>
        </w:rPr>
        <w:t xml:space="preserve">”</w:t>
      </w:r>
      <w:r>
        <w:rPr>
          <w:b/>
        </w:rPr>
        <w:t xml:space="preserve"> </w:t>
      </w:r>
      <w:r>
        <w:rPr>
          <w:b/>
        </w:rPr>
        <w:t xml:space="preserve">The 38 figure is confirmed circular AI output</w:t>
      </w:r>
      <w:r>
        <w:t xml:space="preserve"> </w:t>
      </w:r>
      <w:r>
        <w:t xml:space="preserve">(it originated in a 2026-05-16 ChatGPT fan-out concept, propagated into UPTEA Commentary § 301, and was then cited circularly). It must never be used, in this crosswalk, in testimony, or anywhere else (register X-013; Codex V-20 concurs).</w:t>
      </w:r>
    </w:p>
    <w:p>
      <w:pPr>
        <w:pStyle w:val="BodyText"/>
      </w:pPr>
      <w:r>
        <w:rPr>
          <w:b/>
        </w:rPr>
        <w:t xml:space="preserve">Recommended language for hearings and supporting memos:</w:t>
      </w:r>
    </w:p>
    <w:p>
      <w:pPr>
        <w:pStyle w:val="PullQuote"/>
      </w:pPr>
      <w:r>
        <w:t xml:space="preserve">No comprehensive national survey of public educational trust accounting exists — itself evidence of the gap this finding describes. In the drafters’ review, few states publish a complete, regular, public accounting that consolidates trust corpus, land inventory, receipts, expenses, asset dispositions, debts, claims, and beneficiary distributions in one beneficiary-facing statement; most publish partial figures scattered across agency reports, or none at all. Section 301 would make the complete accounting mandatory and uniform.</w:t>
      </w:r>
    </w:p>
    <w:p>
      <w:pPr>
        <w:pStyle w:val="BodyText"/>
      </w:pPr>
      <w:r>
        <w:rPr>
          <w:b/>
        </w:rPr>
        <w:t xml:space="preserve">Affirmative support that CAN be cited now:</w:t>
      </w:r>
      <w:r>
        <w:t xml:space="preserve"> </w:t>
      </w:r>
      <w:r>
        <w:t xml:space="preserve">the doctrine side — the duty to account is foundational (Restatement (Third) of Trusts §§ 82–83; UTC § 813 ⚠ pins open), and equity’s burden-shifting rule against the non-accounting trustee is settled practice (Restatement/Bogert ⚠ pin open; restated in act § 305). The contrast case: Utah’s published accounting regime (Utah Code tit. 53C; School LAND Trust Program reporting) shows what completeness looks like. ✅/⚠ as marked.</w:t>
      </w:r>
    </w:p>
    <w:p>
      <w:pPr>
        <w:pStyle w:val="BodyText"/>
      </w:pPr>
      <w:r>
        <w:rPr>
          <w:b/>
        </w:rPr>
        <w:t xml:space="preserve">If a count is ever wanted:</w:t>
      </w:r>
      <w:r>
        <w:t xml:space="preserve"> </w:t>
      </w:r>
      <w:r>
        <w:t xml:space="preserve">the reproducible survey must actually be run first (bounded task: each grant state ×</w:t>
      </w:r>
      <w:r>
        <w:t xml:space="preserve"> </w:t>
      </w:r>
      <w:r>
        <w:t xml:space="preserve">“</w:t>
      </w:r>
      <w:r>
        <w:t xml:space="preserve">does the state publish corpus + revenue + expenditure + distribution annually?</w:t>
      </w:r>
      <w:r>
        <w:t xml:space="preserve">”</w:t>
      </w:r>
      <w:r>
        <w:t xml:space="preserve">). Until then, qualitative only.</w:t>
      </w:r>
    </w:p>
    <w:p>
      <w:pPr>
        <w:pStyle w:val="Heading2"/>
      </w:pPr>
      <w:bookmarkStart w:id="82" w:name="X949679729922104bbba992c2abeab2f2104ac39"/>
      <w:r>
        <w:t xml:space="preserve">§ 102(a)(4)(E) — Immunity asserted against equitable trust remedies</w:t>
      </w:r>
      <w:bookmarkEnd w:id="82"/>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Authority</w:t>
            </w:r>
          </w:p>
        </w:tc>
        <w:tc>
          <w:tcPr>
            <w:tcBorders>
              <w:bottom w:val="single"/>
            </w:tcBorders>
            <w:vAlign w:val="bottom"/>
          </w:tcPr>
          <w:p>
            <w:pPr>
              <w:pStyle w:val="Compact"/>
              <w:jc w:val="left"/>
            </w:pPr>
            <w:r>
              <w:t xml:space="preserve">What it supports</w:t>
            </w:r>
          </w:p>
        </w:tc>
        <w:tc>
          <w:tcPr>
            <w:tcBorders>
              <w:bottom w:val="single"/>
            </w:tcBorders>
            <w:vAlign w:val="bottom"/>
          </w:tcPr>
          <w:p>
            <w:pPr>
              <w:pStyle w:val="Compact"/>
              <w:jc w:val="left"/>
            </w:pPr>
            <w:r>
              <w:t xml:space="preserve">Status</w:t>
            </w:r>
          </w:p>
        </w:tc>
      </w:tr>
      <w:tr>
        <w:tc>
          <w:p>
            <w:pPr>
              <w:pStyle w:val="Compact"/>
              <w:jc w:val="left"/>
            </w:pPr>
            <w:r>
              <w:t xml:space="preserve">Oregon’s immunity and claims-statute defenses in No. 24CV38372 (briefing)</w:t>
            </w:r>
          </w:p>
        </w:tc>
        <w:tc>
          <w:p>
            <w:pPr>
              <w:pStyle w:val="Compact"/>
              <w:jc w:val="left"/>
            </w:pPr>
            <w:r>
              <w:t xml:space="preserve">The live, documented instance of the pattern the finding describes</w:t>
            </w:r>
          </w:p>
        </w:tc>
        <w:tc>
          <w:p>
            <w:pPr>
              <w:pStyle w:val="Compact"/>
              <w:jc w:val="left"/>
            </w:pPr>
            <w:r>
              <w:t xml:space="preserve">⚠ record documents;</w:t>
            </w:r>
            <w:r>
              <w:t xml:space="preserve"> </w:t>
            </w:r>
            <w:r>
              <w:rPr>
                <w:b/>
              </w:rPr>
              <w:t xml:space="preserve">COUNSEL GATE</w:t>
            </w:r>
          </w:p>
        </w:tc>
      </w:tr>
      <w:tr>
        <w:tc>
          <w:p>
            <w:pPr>
              <w:pStyle w:val="Compact"/>
              <w:jc w:val="left"/>
            </w:pPr>
            <w:r>
              <w:t xml:space="preserve">ORS 30.260–.300 (Oregon Tort Claims Act series)</w:t>
            </w:r>
          </w:p>
        </w:tc>
        <w:tc>
          <w:p>
            <w:pPr>
              <w:pStyle w:val="Compact"/>
              <w:jc w:val="left"/>
            </w:pPr>
            <w:r>
              <w:t xml:space="preserve">The machinery (notice deadlines, caps, substitution) that gets interposed against trust claims</w:t>
            </w:r>
          </w:p>
        </w:tc>
        <w:tc>
          <w:p>
            <w:pPr>
              <w:pStyle w:val="Compact"/>
              <w:jc w:val="left"/>
            </w:pPr>
            <w:r>
              <w:t xml:space="preserve">✅ series cite confirmed (Codex V-13); pin per feature (30.275 notice; 30.265 substitution; 30.271–.273 caps)</w:t>
            </w:r>
          </w:p>
        </w:tc>
      </w:tr>
      <w:tr>
        <w:tc>
          <w:p>
            <w:pPr>
              <w:pStyle w:val="Compact"/>
              <w:jc w:val="left"/>
            </w:pPr>
            <w:r>
              <w:t xml:space="preserve">Or. Const. art. IV, § 24 (suits against the state authorized by general law)</w:t>
            </w:r>
          </w:p>
        </w:tc>
        <w:tc>
          <w:p>
            <w:pPr>
              <w:pStyle w:val="Compact"/>
              <w:jc w:val="left"/>
            </w:pPr>
            <w:r>
              <w:t xml:space="preserve">The state constitutional hook for the act’s narrow waiver (§ 702)</w:t>
            </w:r>
          </w:p>
        </w:tc>
        <w:tc>
          <w:p>
            <w:pPr>
              <w:pStyle w:val="Compact"/>
              <w:jc w:val="left"/>
            </w:pPr>
            <w:r>
              <w:t xml:space="preserve">✅ confirmed (Codex V-17); counsel drafting required</w:t>
            </w:r>
          </w:p>
        </w:tc>
      </w:tr>
      <w:tr>
        <w:tc>
          <w:p>
            <w:pPr>
              <w:pStyle w:val="Compact"/>
              <w:jc w:val="left"/>
            </w:pPr>
            <w:r>
              <w:t xml:space="preserve">Other states’ immunity-vs-trust-remedies instances</w:t>
            </w:r>
          </w:p>
        </w:tc>
        <w:tc>
          <w:p>
            <w:pPr>
              <w:pStyle w:val="Compact"/>
              <w:jc w:val="left"/>
            </w:pPr>
            <w:r>
              <w:t xml:space="preserve">The pattern beyond Oregon</w:t>
            </w:r>
          </w:p>
        </w:tc>
        <w:tc>
          <w:p>
            <w:pPr>
              <w:pStyle w:val="Compact"/>
              <w:jc w:val="left"/>
            </w:pPr>
            <w:r>
              <w:t xml:space="preserve">☐ collect via hornbook Ch16’s research once its pulls close</w:t>
            </w:r>
          </w:p>
        </w:tc>
      </w:tr>
    </w:tbl>
    <w:p>
      <w:pPr>
        <w:pStyle w:val="Heading2"/>
      </w:pPr>
      <w:bookmarkStart w:id="83" w:name="Xf61d6fd450f3ca23dd1ed06109b52931f56e280"/>
      <w:r>
        <w:t xml:space="preserve">§ 102(a)(4)(F) — Absence of required fiduciary education and independent review —</w:t>
      </w:r>
      <w:r>
        <w:t xml:space="preserve"> </w:t>
      </w:r>
      <w:r>
        <w:rPr>
          <w:b/>
        </w:rPr>
        <w:t xml:space="preserve">REQUIRES QUALITATIVE PHRASING</w:t>
      </w:r>
      <w:bookmarkEnd w:id="83"/>
    </w:p>
    <w:p>
      <w:pPr>
        <w:pStyle w:val="FirstParagraph"/>
      </w:pPr>
      <w:r>
        <w:rPr>
          <w:b/>
        </w:rPr>
        <w:t xml:space="preserve">☐ The supporting survey has never been run.</w:t>
      </w:r>
      <w:r>
        <w:t xml:space="preserve"> </w:t>
      </w:r>
      <w:r>
        <w:t xml:space="preserve">The cross-state survey of trustee-training and independent-review requirements is still an open [VERIFY] item (register ST-041, ST-043). No state count, and no</w:t>
      </w:r>
      <w:r>
        <w:t xml:space="preserve"> </w:t>
      </w:r>
      <w:r>
        <w:t xml:space="preserve">“</w:t>
      </w:r>
      <w:r>
        <w:t xml:space="preserve">all but a handful</w:t>
      </w:r>
      <w:r>
        <w:t xml:space="preserve">”</w:t>
      </w:r>
      <w:r>
        <w:t xml:space="preserve">-with-a-number formulation, may be used until it exists.</w:t>
      </w:r>
    </w:p>
    <w:p>
      <w:pPr>
        <w:pStyle w:val="BodyText"/>
      </w:pPr>
      <w:r>
        <w:rPr>
          <w:b/>
        </w:rPr>
        <w:t xml:space="preserve">Recommended language for hearings and supporting memos:</w:t>
      </w:r>
    </w:p>
    <w:p>
      <w:pPr>
        <w:pStyle w:val="PullQuote"/>
      </w:pPr>
      <w:r>
        <w:t xml:space="preserve">No consolidated survey of trustee-education or independent-review requirements across the trust-land states has been published, and the drafters have found no general requirement in the states they have examined. Most professions that handle other people’s money — from appraisers to securities brokers — face mandatory training and periodic outside review; the drafters have not identified an equivalent generally applicable requirement for the public officers who administer perpetual educational trusts. Articles 8 and 9 supply what is missing: required fiduciary education and scheduled independent review.</w:t>
      </w:r>
    </w:p>
    <w:p>
      <w:pPr>
        <w:pStyle w:val="BodyText"/>
      </w:pPr>
      <w:r>
        <w:rPr>
          <w:b/>
        </w:rPr>
        <w:t xml:space="preserve">Affirmative support that CAN be cited now:</w:t>
      </w:r>
      <w:r>
        <w:t xml:space="preserve"> </w:t>
      </w:r>
      <w:r>
        <w:t xml:space="preserve">the exception that proves the design — Utah’s dedicated-fiduciary architecture (Utah Code tit. 53C (1994); the Land Trusts Protection and Advocacy Office, Utah Code tit. 53D, ch. 2 ⚠ enactment-year check open (2017–18 era — do not say</w:t>
      </w:r>
      <w:r>
        <w:t xml:space="preserve"> </w:t>
      </w:r>
      <w:r>
        <w:t xml:space="preserve">“</w:t>
      </w:r>
      <w:r>
        <w:t xml:space="preserve">since 1994</w:t>
      </w:r>
      <w:r>
        <w:t xml:space="preserve">”</w:t>
      </w:r>
      <w:r>
        <w:t xml:space="preserve">)); and the doctrinal baseline that a trustee must know and perform the office (Restatement (Third) of Trusts § 77 ⚠ pin). ✅/⚠ as marked.</w:t>
      </w:r>
    </w:p>
    <w:p>
      <w:pPr>
        <w:pStyle w:val="Heading2"/>
      </w:pPr>
      <w:bookmarkStart w:id="84" w:name="X214264602e8511ac8b6517523c1c30e30520908"/>
      <w:r>
        <w:t xml:space="preserve">§ 102(a)(5)–(6) — Perpetual beneficiaries; the state’s duty to maintain a forum, information, and a disinterested enforcement path</w:t>
      </w:r>
      <w:bookmarkEnd w:id="84"/>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Authority</w:t>
            </w:r>
          </w:p>
        </w:tc>
        <w:tc>
          <w:tcPr>
            <w:tcBorders>
              <w:bottom w:val="single"/>
            </w:tcBorders>
            <w:vAlign w:val="bottom"/>
          </w:tcPr>
          <w:p>
            <w:pPr>
              <w:pStyle w:val="Compact"/>
              <w:jc w:val="left"/>
            </w:pPr>
            <w:r>
              <w:t xml:space="preserve">What it supports</w:t>
            </w:r>
          </w:p>
        </w:tc>
        <w:tc>
          <w:tcPr>
            <w:tcBorders>
              <w:bottom w:val="single"/>
            </w:tcBorders>
            <w:vAlign w:val="bottom"/>
          </w:tcPr>
          <w:p>
            <w:pPr>
              <w:pStyle w:val="Compact"/>
              <w:jc w:val="left"/>
            </w:pPr>
            <w:r>
              <w:t xml:space="preserve">Status</w:t>
            </w:r>
          </w:p>
        </w:tc>
      </w:tr>
      <w:tr>
        <w:tc>
          <w:p>
            <w:pPr>
              <w:pStyle w:val="Compact"/>
              <w:jc w:val="left"/>
            </w:pPr>
            <w:r>
              <w:t xml:space="preserve">Restatement (Third) of Trusts § 305; UTC § 305; guardian-ad-litem practice and the virtual-representation doctrine</w:t>
            </w:r>
          </w:p>
        </w:tc>
        <w:tc>
          <w:p>
            <w:pPr>
              <w:pStyle w:val="Compact"/>
              <w:jc w:val="left"/>
            </w:pPr>
            <w:r>
              <w:t xml:space="preserve">Future/unborn beneficiaries are represented interests in trust law, not rhetorical flourishes — the act’s § 402 machinery has direct private-law antecedents</w:t>
            </w:r>
          </w:p>
        </w:tc>
        <w:tc>
          <w:p>
            <w:pPr>
              <w:pStyle w:val="Compact"/>
              <w:jc w:val="left"/>
            </w:pPr>
            <w:r>
              <w:t xml:space="preserve">⚠ pins open (ST-068)</w:t>
            </w:r>
          </w:p>
        </w:tc>
      </w:tr>
      <w:tr>
        <w:tc>
          <w:p>
            <w:pPr>
              <w:pStyle w:val="Compact"/>
              <w:jc w:val="left"/>
            </w:pPr>
            <w:r>
              <w:rPr>
                <w:i/>
              </w:rPr>
              <w:t xml:space="preserve">Cooper</w:t>
            </w:r>
            <w:r>
              <w:t xml:space="preserve">, 59 U.S. at 178; the perpetual character of the grants</w:t>
            </w:r>
          </w:p>
        </w:tc>
        <w:tc>
          <w:p>
            <w:pPr>
              <w:pStyle w:val="Compact"/>
              <w:jc w:val="left"/>
            </w:pPr>
            <w:r>
              <w:t xml:space="preserve">The beneficiary class extends across generations by the instruments’ own design</w:t>
            </w:r>
          </w:p>
        </w:tc>
        <w:tc>
          <w:p>
            <w:pPr>
              <w:pStyle w:val="Compact"/>
              <w:jc w:val="left"/>
            </w:pPr>
            <w:r>
              <w:t xml:space="preserve">✅</w:t>
            </w:r>
          </w:p>
        </w:tc>
      </w:tr>
      <w:tr>
        <w:tc>
          <w:p>
            <w:pPr>
              <w:pStyle w:val="Compact"/>
              <w:jc w:val="left"/>
            </w:pPr>
            <w:r>
              <w:t xml:space="preserve">Charitable-trust enforcement structure (AG as parens patriae; perpetual duration; exemption from the rule against perpetuities)</w:t>
            </w:r>
          </w:p>
        </w:tc>
        <w:tc>
          <w:p>
            <w:pPr>
              <w:pStyle w:val="Compact"/>
              <w:jc w:val="left"/>
            </w:pPr>
            <w:r>
              <w:t xml:space="preserve">The legal system already runs perpetual trusts with public enforcers — the finding asks for nothing novel</w:t>
            </w:r>
          </w:p>
        </w:tc>
        <w:tc>
          <w:p>
            <w:pPr>
              <w:pStyle w:val="Compact"/>
              <w:jc w:val="left"/>
            </w:pPr>
            <w:r>
              <w:t xml:space="preserve">⚠ treatise pins (Bogert/Scott/Restatement; HB-023/024)</w:t>
            </w:r>
          </w:p>
        </w:tc>
      </w:tr>
      <w:tr>
        <w:tc>
          <w:p>
            <w:pPr>
              <w:pStyle w:val="Compact"/>
              <w:jc w:val="left"/>
            </w:pPr>
            <w:r>
              <w:rPr>
                <w:i/>
              </w:rPr>
              <w:t xml:space="preserve">Lassen</w:t>
            </w:r>
            <w:r>
              <w:t xml:space="preserve">;</w:t>
            </w:r>
            <w:r>
              <w:t xml:space="preserve"> </w:t>
            </w:r>
            <w:r>
              <w:rPr>
                <w:i/>
              </w:rPr>
              <w:t xml:space="preserve">Ervien</w:t>
            </w:r>
          </w:p>
        </w:tc>
        <w:tc>
          <w:p>
            <w:pPr>
              <w:pStyle w:val="Compact"/>
              <w:jc w:val="left"/>
            </w:pPr>
            <w:r>
              <w:t xml:space="preserve">Federal courts have supplied the forum where state machinery failed — the finding’s</w:t>
            </w:r>
            <w:r>
              <w:t xml:space="preserve"> </w:t>
            </w:r>
            <w:r>
              <w:t xml:space="preserve">“</w:t>
            </w:r>
            <w:r>
              <w:t xml:space="preserve">practicable forum</w:t>
            </w:r>
            <w:r>
              <w:t xml:space="preserve">”</w:t>
            </w:r>
            <w:r>
              <w:t xml:space="preserve"> </w:t>
            </w:r>
            <w:r>
              <w:t xml:space="preserve">duty restates what enforcement has always required</w:t>
            </w:r>
          </w:p>
        </w:tc>
        <w:tc>
          <w:p>
            <w:pPr>
              <w:pStyle w:val="Compact"/>
              <w:jc w:val="left"/>
            </w:pPr>
            <w:r>
              <w:t xml:space="preserve">✅</w:t>
            </w:r>
          </w:p>
        </w:tc>
      </w:tr>
    </w:tbl>
    <w:p>
      <w:pPr>
        <w:pStyle w:val="Heading2"/>
      </w:pPr>
      <w:bookmarkStart w:id="85" w:name="X834db061e0898ed0cea49e29a02aeaf4c28d9e0"/>
      <w:r>
        <w:t xml:space="preserve">§ 102(b) + § 103 —</w:t>
      </w:r>
      <w:r>
        <w:t xml:space="preserve"> </w:t>
      </w:r>
      <w:r>
        <w:t xml:space="preserve">“</w:t>
      </w:r>
      <w:r>
        <w:t xml:space="preserve">Declaratory of existing law; no admission</w:t>
      </w:r>
      <w:r>
        <w:t xml:space="preserve">”</w:t>
      </w:r>
      <w:bookmarkEnd w:id="85"/>
    </w:p>
    <w:p>
      <w:pPr>
        <w:pStyle w:val="FirstParagraph"/>
      </w:pPr>
      <w:r>
        <w:t xml:space="preserve">The declaratory posture is itself the legal strategy (content gates, not calendar gates — and no implied concession that pre-act conduct was lawful). Support: the entire (a)(1)–(a)(3) column above — if the duties are old, the act creates nothing.</w:t>
      </w:r>
      <w:r>
        <w:t xml:space="preserve"> </w:t>
      </w:r>
      <w:r>
        <w:rPr>
          <w:i/>
        </w:rPr>
        <w:t xml:space="preserve">Cooper</w:t>
      </w:r>
      <w:r>
        <w:t xml:space="preserve"> </w:t>
      </w:r>
      <w:r>
        <w:t xml:space="preserve">(1855) →</w:t>
      </w:r>
      <w:r>
        <w:t xml:space="preserve"> </w:t>
      </w:r>
      <w:r>
        <w:rPr>
          <w:i/>
        </w:rPr>
        <w:t xml:space="preserve">Ervien</w:t>
      </w:r>
      <w:r>
        <w:t xml:space="preserve"> </w:t>
      </w:r>
      <w:r>
        <w:t xml:space="preserve">(1919) →</w:t>
      </w:r>
      <w:r>
        <w:t xml:space="preserve"> </w:t>
      </w:r>
      <w:r>
        <w:rPr>
          <w:i/>
        </w:rPr>
        <w:t xml:space="preserve">Lassen</w:t>
      </w:r>
      <w:r>
        <w:t xml:space="preserve"> </w:t>
      </w:r>
      <w:r>
        <w:t xml:space="preserve">(1967) →</w:t>
      </w:r>
      <w:r>
        <w:t xml:space="preserve"> </w:t>
      </w:r>
      <w:r>
        <w:rPr>
          <w:i/>
        </w:rPr>
        <w:t xml:space="preserve">Papasan</w:t>
      </w:r>
      <w:r>
        <w:t xml:space="preserve"> </w:t>
      </w:r>
      <w:r>
        <w:t xml:space="preserve">(1986) →</w:t>
      </w:r>
      <w:r>
        <w:t xml:space="preserve"> </w:t>
      </w:r>
      <w:r>
        <w:rPr>
          <w:i/>
        </w:rPr>
        <w:t xml:space="preserve">NPCA</w:t>
      </w:r>
      <w:r>
        <w:t xml:space="preserve"> </w:t>
      </w:r>
      <w:r>
        <w:t xml:space="preserve">(1993) →</w:t>
      </w:r>
      <w:r>
        <w:t xml:space="preserve"> </w:t>
      </w:r>
      <w:r>
        <w:rPr>
          <w:i/>
        </w:rPr>
        <w:t xml:space="preserve">Advocates</w:t>
      </w:r>
      <w:r>
        <w:t xml:space="preserve"> </w:t>
      </w:r>
      <w:r>
        <w:t xml:space="preserve">(2026) is the clean 170-year arc for testimony. All six anchors ✅ (pins per use as noted above).</w:t>
      </w:r>
      <w:r>
        <w:t xml:space="preserve"> </w:t>
      </w:r>
      <w:r>
        <w:rPr>
          <w:b/>
        </w:rPr>
        <w:t xml:space="preserve">COUNSEL GATE on any statement connecting the declaratory posture to the live Oregon cases.</w:t>
      </w:r>
    </w:p>
    <w:p>
      <w:pPr>
        <w:pStyle w:val="Heading2"/>
      </w:pPr>
      <w:bookmarkStart w:id="86" w:name="X46377ee5b6908b98c3c67274a24c53013a99d39"/>
      <w:r>
        <w:t xml:space="preserve">Preamble —</w:t>
      </w:r>
      <w:r>
        <w:t xml:space="preserve"> </w:t>
      </w:r>
      <w:r>
        <w:t xml:space="preserve">“</w:t>
      </w:r>
      <w:r>
        <w:t xml:space="preserve">Experience has shown that such promises fail when…</w:t>
      </w:r>
      <w:r>
        <w:t xml:space="preserve">”</w:t>
      </w:r>
      <w:bookmarkEnd w:id="86"/>
    </w:p>
    <w:p>
      <w:pPr>
        <w:pStyle w:val="FirstParagraph"/>
      </w:pPr>
      <w:r>
        <w:t xml:space="preserve">Each failure mode in the preamble maps to a documented record.</w:t>
      </w:r>
      <w:r>
        <w:t xml:space="preserve"> </w:t>
      </w:r>
      <w:r>
        <w:rPr>
          <w:b/>
        </w:rPr>
        <w:t xml:space="preserve">Per the self-citation rule (standard § 4), the books and the Library are PROGRAM DOCUMENTS — they may be named as where the story is told, never footnoted as authority.</w:t>
      </w:r>
      <w:r>
        <w:t xml:space="preserve"> </w:t>
      </w:r>
      <w:r>
        <w:t xml:space="preserve">The authority is the underlying record, sampled here:</w:t>
      </w:r>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Preamble failure mode</w:t>
            </w:r>
          </w:p>
        </w:tc>
        <w:tc>
          <w:tcPr>
            <w:tcBorders>
              <w:bottom w:val="single"/>
            </w:tcBorders>
            <w:vAlign w:val="bottom"/>
          </w:tcPr>
          <w:p>
            <w:pPr>
              <w:pStyle w:val="Compact"/>
              <w:jc w:val="left"/>
            </w:pPr>
            <w:r>
              <w:t xml:space="preserve">Underlying real-law/record support</w:t>
            </w:r>
          </w:p>
        </w:tc>
        <w:tc>
          <w:tcPr>
            <w:tcBorders>
              <w:bottom w:val="single"/>
            </w:tcBorders>
            <w:vAlign w:val="bottom"/>
          </w:tcPr>
          <w:p>
            <w:pPr>
              <w:pStyle w:val="Compact"/>
              <w:jc w:val="left"/>
            </w:pPr>
            <w:r>
              <w:t xml:space="preserve">Program document (subject reference only)</w:t>
            </w:r>
          </w:p>
        </w:tc>
      </w:tr>
      <w:tr>
        <w:tc>
          <w:p>
            <w:pPr>
              <w:pStyle w:val="Compact"/>
              <w:jc w:val="left"/>
            </w:pPr>
            <w:r>
              <w:t xml:space="preserve">“</w:t>
            </w:r>
            <w:r>
              <w:t xml:space="preserve">no one can obtain the accounts</w:t>
            </w:r>
            <w:r>
              <w:t xml:space="preserve">”</w:t>
            </w:r>
          </w:p>
        </w:tc>
        <w:tc>
          <w:p>
            <w:pPr>
              <w:pStyle w:val="Compact"/>
              <w:jc w:val="left"/>
            </w:pPr>
            <w:r>
              <w:t xml:space="preserve">Doctrine: Restatement §§ 82–83, UTC § 813 ⚠; the absence-of-survey meta-fact (see (a)(4)(D))</w:t>
            </w:r>
          </w:p>
        </w:tc>
        <w:tc>
          <w:p>
            <w:pPr>
              <w:pStyle w:val="Compact"/>
              <w:jc w:val="left"/>
            </w:pPr>
            <w:r>
              <w:t xml:space="preserve">Stewards Ch05; FFG state portraits</w:t>
            </w:r>
          </w:p>
        </w:tc>
      </w:tr>
      <w:tr>
        <w:tc>
          <w:p>
            <w:pPr>
              <w:pStyle w:val="Compact"/>
              <w:jc w:val="left"/>
            </w:pPr>
            <w:r>
              <w:t xml:space="preserve">“</w:t>
            </w:r>
            <w:r>
              <w:t xml:space="preserve">beneficiaries cannot get into court</w:t>
            </w:r>
            <w:r>
              <w:t xml:space="preserve">”</w:t>
            </w:r>
          </w:p>
        </w:tc>
        <w:tc>
          <w:p>
            <w:pPr>
              <w:pStyle w:val="Compact"/>
              <w:jc w:val="left"/>
            </w:pPr>
            <w:r>
              <w:rPr>
                <w:i/>
              </w:rPr>
              <w:t xml:space="preserve">Advocates</w:t>
            </w:r>
            <w:r>
              <w:t xml:space="preserve">, 346 Or App 668 (2026) ✅; comparative standing record ☐</w:t>
            </w:r>
          </w:p>
        </w:tc>
        <w:tc>
          <w:p>
            <w:pPr>
              <w:pStyle w:val="Compact"/>
              <w:jc w:val="left"/>
            </w:pPr>
            <w:r>
              <w:t xml:space="preserve">Stewards Ch02</w:t>
            </w:r>
          </w:p>
        </w:tc>
      </w:tr>
      <w:tr>
        <w:tc>
          <w:p>
            <w:pPr>
              <w:pStyle w:val="Compact"/>
              <w:jc w:val="left"/>
            </w:pPr>
            <w:r>
              <w:t xml:space="preserve">“</w:t>
            </w:r>
            <w:r>
              <w:t xml:space="preserve">the lawyer assigned to protect the trust also defends the trustee</w:t>
            </w:r>
            <w:r>
              <w:t xml:space="preserve">”</w:t>
            </w:r>
          </w:p>
        </w:tc>
        <w:tc>
          <w:p>
            <w:pPr>
              <w:pStyle w:val="Compact"/>
              <w:jc w:val="left"/>
            </w:pPr>
            <w:r>
              <w:t xml:space="preserve">The Oregon AG trio ✅ + the 24CV38372 defense posture ⚠ COUNSEL</w:t>
            </w:r>
          </w:p>
        </w:tc>
        <w:tc>
          <w:p>
            <w:pPr>
              <w:pStyle w:val="Compact"/>
              <w:jc w:val="left"/>
            </w:pPr>
            <w:r>
              <w:t xml:space="preserve">Stewards Ch04</w:t>
            </w:r>
          </w:p>
        </w:tc>
      </w:tr>
      <w:tr>
        <w:tc>
          <w:p>
            <w:pPr>
              <w:pStyle w:val="Compact"/>
              <w:jc w:val="left"/>
            </w:pPr>
            <w:r>
              <w:t xml:space="preserve">“</w:t>
            </w:r>
            <w:r>
              <w:t xml:space="preserve">sold, exchanged, leased, or encumbered without the safeguards</w:t>
            </w:r>
            <w:r>
              <w:t xml:space="preserve">”</w:t>
            </w:r>
          </w:p>
        </w:tc>
        <w:tc>
          <w:p>
            <w:pPr>
              <w:pStyle w:val="Compact"/>
              <w:jc w:val="left"/>
            </w:pPr>
            <w:r>
              <w:rPr>
                <w:i/>
              </w:rPr>
              <w:t xml:space="preserve">NPCA</w:t>
            </w:r>
            <w:r>
              <w:t xml:space="preserve">, 869 P.2d at 922 ✅;</w:t>
            </w:r>
            <w:r>
              <w:t xml:space="preserve"> </w:t>
            </w:r>
            <w:r>
              <w:rPr>
                <w:i/>
              </w:rPr>
              <w:t xml:space="preserve">Lassen</w:t>
            </w:r>
            <w:r>
              <w:t xml:space="preserve"> </w:t>
            </w:r>
            <w:r>
              <w:t xml:space="preserve">✅; Utah H.B. 262 (2024) / Book Cliffs episode ✅-with-date-discipline (Director’s Finding May 21, 2026; vote scheduled May 29 — outcome unconfirmed; never say the board acted May 21)</w:t>
            </w:r>
          </w:p>
        </w:tc>
        <w:tc>
          <w:p>
            <w:pPr>
              <w:pStyle w:val="Compact"/>
              <w:jc w:val="left"/>
            </w:pPr>
            <w:r>
              <w:t xml:space="preserve">Stewards Ch09/Ch14; hornbook Ch18</w:t>
            </w:r>
          </w:p>
        </w:tc>
      </w:tr>
      <w:tr>
        <w:tc>
          <w:p>
            <w:pPr>
              <w:pStyle w:val="Compact"/>
              <w:jc w:val="left"/>
            </w:pPr>
            <w:r>
              <w:t xml:space="preserve">“</w:t>
            </w:r>
            <w:r>
              <w:t xml:space="preserve">invokes its own immunity against the very remedies that make a trust a trust</w:t>
            </w:r>
            <w:r>
              <w:t xml:space="preserve">”</w:t>
            </w:r>
          </w:p>
        </w:tc>
        <w:tc>
          <w:p>
            <w:pPr>
              <w:pStyle w:val="Compact"/>
              <w:jc w:val="left"/>
            </w:pPr>
            <w:r>
              <w:t xml:space="preserve">ORS 30.260–.300 ✅; 24CV38372 briefing ⚠ COUNSEL</w:t>
            </w:r>
          </w:p>
        </w:tc>
        <w:tc>
          <w:p>
            <w:pPr>
              <w:pStyle w:val="Compact"/>
              <w:jc w:val="left"/>
            </w:pPr>
            <w:r>
              <w:t xml:space="preserve">Stewards Ch06</w:t>
            </w:r>
          </w:p>
        </w:tc>
      </w:tr>
      <w:tr>
        <w:tc>
          <w:p>
            <w:pPr>
              <w:pStyle w:val="Compact"/>
              <w:jc w:val="left"/>
            </w:pPr>
            <w:r>
              <w:t xml:space="preserve">“</w:t>
            </w:r>
            <w:r>
              <w:t xml:space="preserve">never taught that they are trustees</w:t>
            </w:r>
            <w:r>
              <w:t xml:space="preserve">”</w:t>
            </w:r>
          </w:p>
        </w:tc>
        <w:tc>
          <w:p>
            <w:pPr>
              <w:pStyle w:val="Compact"/>
              <w:jc w:val="left"/>
            </w:pPr>
            <w:r>
              <w:t xml:space="preserve">See (a)(4)(F) — qualitative only ☐</w:t>
            </w:r>
          </w:p>
        </w:tc>
        <w:tc>
          <w:p>
            <w:pPr>
              <w:pStyle w:val="Compact"/>
              <w:jc w:val="left"/>
            </w:pPr>
            <w:r>
              <w:t xml:space="preserve">Stewards Ch07</w:t>
            </w:r>
          </w:p>
        </w:tc>
      </w:tr>
    </w:tbl>
    <w:p>
      <w:r>
        <w:pict>
          <v:rect style="width:0;height:1.5pt" o:hralign="center" o:hrstd="t" o:hr="t"/>
        </w:pict>
      </w:r>
    </w:p>
    <w:p>
      <w:pPr>
        <w:pStyle w:val="Heading2"/>
      </w:pPr>
      <w:bookmarkStart w:id="87" w:name="open-work-in-priority-order"/>
      <w:r>
        <w:t xml:space="preserve">Open work (in priority order)</w:t>
      </w:r>
      <w:bookmarkEnd w:id="87"/>
    </w:p>
    <w:p>
      <w:pPr>
        <w:numPr>
          <w:ilvl w:val="0"/>
          <w:numId w:val="1045"/>
        </w:numPr>
        <w:pStyle w:val="Compact"/>
      </w:pPr>
      <w:r>
        <w:rPr>
          <w:b/>
        </w:rPr>
        <w:t xml:space="preserve">Counsel review of every ⚠-COUNSEL row</w:t>
      </w:r>
      <w:r>
        <w:t xml:space="preserve"> </w:t>
      </w:r>
      <w:r>
        <w:t xml:space="preserve">before this crosswalk leaves the building (Daniel/Laura route).</w:t>
      </w:r>
    </w:p>
    <w:p>
      <w:pPr>
        <w:numPr>
          <w:ilvl w:val="0"/>
          <w:numId w:val="1045"/>
        </w:numPr>
        <w:pStyle w:val="Compact"/>
      </w:pPr>
      <w:r>
        <w:rPr>
          <w:b/>
        </w:rPr>
        <w:t xml:space="preserve">The two surveys</w:t>
      </w:r>
      <w:r>
        <w:t xml:space="preserve"> </w:t>
      </w:r>
      <w:r>
        <w:t xml:space="preserve">behind (a)(4)(D) and (a)(4)(F) — until run, the qualitative formulations above are the ceiling.</w:t>
      </w:r>
    </w:p>
    <w:p>
      <w:pPr>
        <w:numPr>
          <w:ilvl w:val="0"/>
          <w:numId w:val="1045"/>
        </w:numPr>
        <w:pStyle w:val="Compact"/>
      </w:pPr>
      <w:r>
        <w:rPr>
          <w:b/>
        </w:rPr>
        <w:t xml:space="preserve">Pin completion:</w:t>
      </w:r>
      <w:r>
        <w:t xml:space="preserve"> </w:t>
      </w:r>
      <w:r>
        <w:t xml:space="preserve">Restatement/UTC/Bogert pins (multiple rows);</w:t>
      </w:r>
      <w:r>
        <w:t xml:space="preserve"> </w:t>
      </w:r>
      <w:r>
        <w:rPr>
          <w:i/>
        </w:rPr>
        <w:t xml:space="preserve">Nigh</w:t>
      </w:r>
      <w:r>
        <w:t xml:space="preserve">/</w:t>
      </w:r>
      <w:r>
        <w:rPr>
          <w:i/>
        </w:rPr>
        <w:t xml:space="preserve">Skamania</w:t>
      </w:r>
      <w:r>
        <w:t xml:space="preserve"> </w:t>
      </w:r>
      <w:r>
        <w:t xml:space="preserve">pins; Or. Const. art. VIII § 2 and Utah/Nebraska clause phrasing; ORS 130.005(2)(e) subsection; 1910 Act § pins;</w:t>
      </w:r>
      <w:r>
        <w:t xml:space="preserve"> </w:t>
      </w:r>
      <w:r>
        <w:rPr>
          <w:i/>
        </w:rPr>
        <w:t xml:space="preserve">Cooper</w:t>
      </w:r>
      <w:r>
        <w:t xml:space="preserve"> </w:t>
      </w:r>
      <w:r>
        <w:t xml:space="preserve">at 178 spot-checks.</w:t>
      </w:r>
    </w:p>
    <w:p>
      <w:pPr>
        <w:numPr>
          <w:ilvl w:val="0"/>
          <w:numId w:val="1045"/>
        </w:numPr>
        <w:pStyle w:val="Compact"/>
      </w:pPr>
      <w:r>
        <w:rPr>
          <w:b/>
        </w:rPr>
        <w:t xml:space="preserve">AG-signatory check</w:t>
      </w:r>
      <w:r>
        <w:t xml:space="preserve"> </w:t>
      </w:r>
      <w:r>
        <w:t xml:space="preserve">on Op. 8223 (Crookham vs. Frohnmayer) against the L0 PDF.</w:t>
      </w:r>
    </w:p>
    <w:p>
      <w:pPr>
        <w:numPr>
          <w:ilvl w:val="0"/>
          <w:numId w:val="1045"/>
        </w:numPr>
        <w:pStyle w:val="Compact"/>
      </w:pPr>
      <w:r>
        <w:rPr>
          <w:b/>
        </w:rPr>
        <w:t xml:space="preserve">Comparative standing record</w:t>
      </w:r>
      <w:r>
        <w:t xml:space="preserve"> </w:t>
      </w:r>
      <w:r>
        <w:t xml:space="preserve">verification before any state-by-state standing claim is made in testimony.</w:t>
      </w:r>
    </w:p>
    <w:p>
      <w:pPr>
        <w:numPr>
          <w:ilvl w:val="0"/>
          <w:numId w:val="1045"/>
        </w:numPr>
        <w:pStyle w:val="Compact"/>
      </w:pPr>
      <w:r>
        <w:rPr>
          <w:b/>
        </w:rPr>
        <w:t xml:space="preserve">At-hearing status checks</w:t>
      </w:r>
      <w:r>
        <w:t xml:space="preserve"> </w:t>
      </w:r>
      <w:r>
        <w:t xml:space="preserve">(X-014):</w:t>
      </w:r>
      <w:r>
        <w:t xml:space="preserve"> </w:t>
      </w:r>
      <w:r>
        <w:rPr>
          <w:i/>
        </w:rPr>
        <w:t xml:space="preserve">Advocates</w:t>
      </w:r>
      <w:r>
        <w:t xml:space="preserve"> </w:t>
      </w:r>
      <w:r>
        <w:t xml:space="preserve">review status; 24CV38372 posture; Book Cliffs vote outcome (TLA minutes for May 21 + May 29, 2026); UPTEA enactment status (</w:t>
      </w:r>
      <w:r>
        <w:t xml:space="preserve">“</w:t>
      </w:r>
      <w:r>
        <w:t xml:space="preserve">no legislature has enacted this text</w:t>
      </w:r>
      <w:r>
        <w:t xml:space="preserve">”</w:t>
      </w:r>
      <w:r>
        <w:t xml:space="preserve">).</w:t>
      </w:r>
    </w:p>
    <w:p>
      <w:r>
        <w:br w:type="page"/>
      </w:r>
    </w:p>
    <w:p>
      <w:pPr>
        <w:pStyle w:val="Heading1"/>
      </w:pPr>
      <w:bookmarkStart w:id="88" w:name="about-americas-school-trust-library"/>
      <w:r>
        <w:t xml:space="preserve">About America’s School Trust Library</w:t>
      </w:r>
      <w:bookmarkEnd w:id="88"/>
    </w:p>
    <w:p>
      <w:pPr>
        <w:pStyle w:val="FirstParagraph"/>
      </w:pPr>
      <w:r>
        <w:t xml:space="preserve">America’s School Trust Library collects, verifies, and keeps current the record of the lands and permanent funds the United States set aside for its public schools — the oldest continuously operating fiduciary undertaking in American public life. The Library’s record is public, citable, and correctable: every claim traces to a primary source, every verification carries its verifier’s name, and readers who can supply or correct a source are invited to do so. The books in this family are doorways into that record, not the record itself.</w:t>
      </w:r>
    </w:p>
    <w:p>
      <w:pPr>
        <w:pStyle w:val="BodyText"/>
      </w:pPr>
      <w:r>
        <w:drawing>
          <wp:inline>
            <wp:extent cx="914400" cy="914400"/>
            <wp:effectExtent b="0" l="0" r="0" t="0"/>
            <wp:docPr descr="" title="" id="1" name="Picture"/>
            <a:graphic>
              <a:graphicData uri="http://schemas.openxmlformats.org/drawingml/2006/picture">
                <pic:pic>
                  <pic:nvPicPr>
                    <pic:cNvPr descr="/sessions/affectionate-stoic-pasteur/mnt/Claude%20Cowork/_tools/_web_cache/qr_hub_884487fd4ee0_1200x_q90.jpg" id="0" name="Picture"/>
                    <pic:cNvPicPr>
                      <a:picLocks noChangeArrowheads="1" noChangeAspect="1"/>
                    </pic:cNvPicPr>
                  </pic:nvPicPr>
                  <pic:blipFill>
                    <a:blip r:embed="rId89"/>
                    <a:stretch>
                      <a:fillRect/>
                    </a:stretch>
                  </pic:blipFill>
                  <pic:spPr bwMode="auto">
                    <a:xfrm>
                      <a:off x="0" y="0"/>
                      <a:ext cx="914400" cy="914400"/>
                    </a:xfrm>
                    <a:prstGeom prst="rect">
                      <a:avLst/>
                    </a:prstGeom>
                    <a:noFill/>
                    <a:ln w="9525">
                      <a:noFill/>
                      <a:headEnd/>
                      <a:tailEnd/>
                    </a:ln>
                  </pic:spPr>
                </pic:pic>
              </a:graphicData>
            </a:graphic>
          </wp:inline>
        </w:drawing>
      </w:r>
    </w:p>
    <w:p>
      <w:pPr>
        <w:pStyle w:val="BodyText"/>
      </w:pPr>
      <w:r>
        <w:rPr>
          <w:i/>
        </w:rPr>
        <w:t xml:space="preserve">Scan to visit schooltrusts.net.</w:t>
      </w:r>
    </w:p>
    <w:sectPr>
      <w:headerReference w:type="default" r:id="rId9"/>
      <w:footerReference w:type="default" r:id="rId10"/>
      <w:pgSz w:w="8640" w:h="12960"/>
      <w:pgMar w:top="864" w:right="720" w:bottom="864" w:left="864" w:header="576" w:footer="432" w:gutter="144"/>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oogle Sans Text">
    <w:altName w:val="Calibri"/>
    <w:charset w:val="00"/>
    <w:family w:val="auto"/>
    <w:pitch w:val="default"/>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r="http://schemas.openxmlformats.org/officeDocument/2006/relationships">
  <w:p>
    <w:pPr>
      <w:pStyle w:val="Footer"/>
      <w:jc w:val="center"/>
      <w:rPr>
        <w:color w:val="595959"/>
        <w:sz w:val="16"/>
      </w:rPr>
    </w:pPr>
    <w:r>
      <w:rPr>
        <w:color w:val="595959"/>
        <w:sz w:val="16"/>
      </w:rPr>
      <w:t xml:space="preserve">A Law That Says Nothing New · Working edition · Page </w:t>
    </w:r>
    <w:r>
      <w:rPr>
        <w:color w:val="595959"/>
        <w:sz w:val="16"/>
      </w:rPr>
      <w:fldChar w:fldCharType="begin"/>
    </w:r>
    <w:r>
      <w:rPr>
        <w:color w:val="595959"/>
        <w:sz w:val="16"/>
      </w:rPr>
      <w:instrText xml:space="preserve"> PAGE </w:instrText>
    </w:r>
    <w:r>
      <w:rPr>
        <w:color w:val="595959"/>
        <w:sz w:val="16"/>
      </w:rPr>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http://schemas.openxmlformats.org/wordprocessingml/2006/main" xmlns:r="http://schemas.openxmlformats.org/officeDocument/2006/relationships">
  <w:p>
    <w:pPr>
      <w:pStyle w:val="Header"/>
      <w:jc w:val="center"/>
      <w:rPr>
        <w:i/>
        <w:color w:val="595959"/>
        <w:sz w:val="18"/>
      </w:rPr>
    </w:pPr>
    <w:r>
      <w:rPr>
        <w:i/>
        <w:color w:val="595959"/>
        <w:sz w:val="18"/>
      </w:rPr>
      <w:t xml:space="preserve">A Law That Says Nothing 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489"/>
    <w:multiLevelType w:val="multilevel"/>
    <w:tmpl w:val="6E78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225A4"/>
    <w:multiLevelType w:val="multilevel"/>
    <w:tmpl w:val="66C4CA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2B46019"/>
    <w:multiLevelType w:val="multilevel"/>
    <w:tmpl w:val="B3E6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F499E"/>
    <w:multiLevelType w:val="multilevel"/>
    <w:tmpl w:val="D098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73402"/>
    <w:multiLevelType w:val="multilevel"/>
    <w:tmpl w:val="D7488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7569F0"/>
    <w:multiLevelType w:val="multilevel"/>
    <w:tmpl w:val="CBF0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41006"/>
    <w:multiLevelType w:val="multilevel"/>
    <w:tmpl w:val="D8D2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0D20AD"/>
    <w:multiLevelType w:val="multilevel"/>
    <w:tmpl w:val="6776A7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07126A7A"/>
    <w:multiLevelType w:val="hybridMultilevel"/>
    <w:tmpl w:val="41AE44A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078640D5"/>
    <w:multiLevelType w:val="multilevel"/>
    <w:tmpl w:val="C4A8D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9327AC"/>
    <w:multiLevelType w:val="multilevel"/>
    <w:tmpl w:val="45C85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D914CD"/>
    <w:multiLevelType w:val="multilevel"/>
    <w:tmpl w:val="5590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E44A82"/>
    <w:multiLevelType w:val="multilevel"/>
    <w:tmpl w:val="21808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F83062"/>
    <w:multiLevelType w:val="hybridMultilevel"/>
    <w:tmpl w:val="A17E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467879"/>
    <w:multiLevelType w:val="multilevel"/>
    <w:tmpl w:val="2732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CC01CD"/>
    <w:multiLevelType w:val="multilevel"/>
    <w:tmpl w:val="732860E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993E95"/>
    <w:multiLevelType w:val="multilevel"/>
    <w:tmpl w:val="538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D707CC"/>
    <w:multiLevelType w:val="multilevel"/>
    <w:tmpl w:val="BAB0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3F1236"/>
    <w:multiLevelType w:val="multilevel"/>
    <w:tmpl w:val="8CD6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035787"/>
    <w:multiLevelType w:val="multilevel"/>
    <w:tmpl w:val="1A1AD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E0E682D"/>
    <w:multiLevelType w:val="multilevel"/>
    <w:tmpl w:val="93409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E4064F4"/>
    <w:multiLevelType w:val="multilevel"/>
    <w:tmpl w:val="7ED2C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FC23FDF"/>
    <w:multiLevelType w:val="multilevel"/>
    <w:tmpl w:val="3DB2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9D3BAF"/>
    <w:multiLevelType w:val="multilevel"/>
    <w:tmpl w:val="D78E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A868DF"/>
    <w:multiLevelType w:val="multilevel"/>
    <w:tmpl w:val="F2F6635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DF3196"/>
    <w:multiLevelType w:val="multilevel"/>
    <w:tmpl w:val="22E03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3206C53"/>
    <w:multiLevelType w:val="multilevel"/>
    <w:tmpl w:val="0AEAF4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13706FC4"/>
    <w:multiLevelType w:val="multilevel"/>
    <w:tmpl w:val="1B00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A23E40"/>
    <w:multiLevelType w:val="multilevel"/>
    <w:tmpl w:val="B770D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577283A"/>
    <w:multiLevelType w:val="multilevel"/>
    <w:tmpl w:val="E42267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C273F8"/>
    <w:multiLevelType w:val="multilevel"/>
    <w:tmpl w:val="9EFC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5E100FB"/>
    <w:multiLevelType w:val="multilevel"/>
    <w:tmpl w:val="A132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FB1EDA"/>
    <w:multiLevelType w:val="multilevel"/>
    <w:tmpl w:val="812E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3262E5"/>
    <w:multiLevelType w:val="multilevel"/>
    <w:tmpl w:val="91E8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353F6B"/>
    <w:multiLevelType w:val="multilevel"/>
    <w:tmpl w:val="617A1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5C0BD3"/>
    <w:multiLevelType w:val="multilevel"/>
    <w:tmpl w:val="8228B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D52E58"/>
    <w:multiLevelType w:val="multilevel"/>
    <w:tmpl w:val="3280C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65385D"/>
    <w:multiLevelType w:val="multilevel"/>
    <w:tmpl w:val="EA2C1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A7F2A8E"/>
    <w:multiLevelType w:val="multilevel"/>
    <w:tmpl w:val="811C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C10337"/>
    <w:multiLevelType w:val="multilevel"/>
    <w:tmpl w:val="1C2C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AD6415F"/>
    <w:multiLevelType w:val="multilevel"/>
    <w:tmpl w:val="29B6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CF9261D"/>
    <w:multiLevelType w:val="multilevel"/>
    <w:tmpl w:val="9FC6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DA7AC5"/>
    <w:multiLevelType w:val="multilevel"/>
    <w:tmpl w:val="6AD61B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15:restartNumberingAfterBreak="0">
    <w:nsid w:val="20AC10D0"/>
    <w:multiLevelType w:val="multilevel"/>
    <w:tmpl w:val="61EC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146409A"/>
    <w:multiLevelType w:val="multilevel"/>
    <w:tmpl w:val="12F4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1BA25DE"/>
    <w:multiLevelType w:val="multilevel"/>
    <w:tmpl w:val="E272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270510C"/>
    <w:multiLevelType w:val="multilevel"/>
    <w:tmpl w:val="DF4CE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2821C6A"/>
    <w:multiLevelType w:val="multilevel"/>
    <w:tmpl w:val="AE3E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30E10B7"/>
    <w:multiLevelType w:val="multilevel"/>
    <w:tmpl w:val="E2D2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40C0EE5"/>
    <w:multiLevelType w:val="multilevel"/>
    <w:tmpl w:val="49BE4A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256B211C"/>
    <w:multiLevelType w:val="multilevel"/>
    <w:tmpl w:val="D5B046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582382B"/>
    <w:multiLevelType w:val="multilevel"/>
    <w:tmpl w:val="F7065F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25851C1C"/>
    <w:multiLevelType w:val="multilevel"/>
    <w:tmpl w:val="28E06B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15:restartNumberingAfterBreak="0">
    <w:nsid w:val="258A4C0E"/>
    <w:multiLevelType w:val="multilevel"/>
    <w:tmpl w:val="EED85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5EB65F7"/>
    <w:multiLevelType w:val="multilevel"/>
    <w:tmpl w:val="E36AE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703633F"/>
    <w:multiLevelType w:val="multilevel"/>
    <w:tmpl w:val="528C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7F233F9"/>
    <w:multiLevelType w:val="multilevel"/>
    <w:tmpl w:val="3792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82D7BEA"/>
    <w:multiLevelType w:val="multilevel"/>
    <w:tmpl w:val="46D00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8434A80"/>
    <w:multiLevelType w:val="multilevel"/>
    <w:tmpl w:val="B56ED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8916CB1"/>
    <w:multiLevelType w:val="multilevel"/>
    <w:tmpl w:val="2220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AEF5880"/>
    <w:multiLevelType w:val="multilevel"/>
    <w:tmpl w:val="040A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B5B0E77"/>
    <w:multiLevelType w:val="multilevel"/>
    <w:tmpl w:val="3D56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BD547BE"/>
    <w:multiLevelType w:val="multilevel"/>
    <w:tmpl w:val="EC0C0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BF04CA4"/>
    <w:multiLevelType w:val="multilevel"/>
    <w:tmpl w:val="0C2653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C1A0AE9"/>
    <w:multiLevelType w:val="multilevel"/>
    <w:tmpl w:val="6CB28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C67257F"/>
    <w:multiLevelType w:val="multilevel"/>
    <w:tmpl w:val="472480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15:restartNumberingAfterBreak="0">
    <w:nsid w:val="2D4E486A"/>
    <w:multiLevelType w:val="multilevel"/>
    <w:tmpl w:val="83F02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D6B1191"/>
    <w:multiLevelType w:val="multilevel"/>
    <w:tmpl w:val="38D4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D886EAD"/>
    <w:multiLevelType w:val="multilevel"/>
    <w:tmpl w:val="5764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DC22A7D"/>
    <w:multiLevelType w:val="multilevel"/>
    <w:tmpl w:val="52B0A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DC356F8"/>
    <w:multiLevelType w:val="multilevel"/>
    <w:tmpl w:val="855C9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E007F60"/>
    <w:multiLevelType w:val="multilevel"/>
    <w:tmpl w:val="CB506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E0D726E"/>
    <w:multiLevelType w:val="multilevel"/>
    <w:tmpl w:val="91747C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3" w15:restartNumberingAfterBreak="0">
    <w:nsid w:val="2E9423C8"/>
    <w:multiLevelType w:val="multilevel"/>
    <w:tmpl w:val="BD48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EB63878"/>
    <w:multiLevelType w:val="multilevel"/>
    <w:tmpl w:val="3F52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F24471D"/>
    <w:multiLevelType w:val="multilevel"/>
    <w:tmpl w:val="ACA4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F772FCA"/>
    <w:multiLevelType w:val="multilevel"/>
    <w:tmpl w:val="4C9A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0EF0700"/>
    <w:multiLevelType w:val="multilevel"/>
    <w:tmpl w:val="6532C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1542B99"/>
    <w:multiLevelType w:val="multilevel"/>
    <w:tmpl w:val="A5E4B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214752D"/>
    <w:multiLevelType w:val="multilevel"/>
    <w:tmpl w:val="054475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0" w15:restartNumberingAfterBreak="0">
    <w:nsid w:val="32D96254"/>
    <w:multiLevelType w:val="multilevel"/>
    <w:tmpl w:val="DF067C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1" w15:restartNumberingAfterBreak="0">
    <w:nsid w:val="32F22D74"/>
    <w:multiLevelType w:val="multilevel"/>
    <w:tmpl w:val="F55450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33357C3"/>
    <w:multiLevelType w:val="multilevel"/>
    <w:tmpl w:val="1316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341054F"/>
    <w:multiLevelType w:val="multilevel"/>
    <w:tmpl w:val="9B7A3C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4072499"/>
    <w:multiLevelType w:val="multilevel"/>
    <w:tmpl w:val="922E99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5" w15:restartNumberingAfterBreak="0">
    <w:nsid w:val="34887E3E"/>
    <w:multiLevelType w:val="multilevel"/>
    <w:tmpl w:val="C99AB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51C418F"/>
    <w:multiLevelType w:val="multilevel"/>
    <w:tmpl w:val="BA8C0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AA772E"/>
    <w:multiLevelType w:val="multilevel"/>
    <w:tmpl w:val="EC3E9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5C05556"/>
    <w:multiLevelType w:val="multilevel"/>
    <w:tmpl w:val="172E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69D734E"/>
    <w:multiLevelType w:val="multilevel"/>
    <w:tmpl w:val="9ABA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F50B74"/>
    <w:multiLevelType w:val="multilevel"/>
    <w:tmpl w:val="557E1C08"/>
    <w:lvl w:ilvl="0">
      <w:start w:val="1"/>
      <w:numFmt w:val="bullet"/>
      <w:pStyle w:val="Box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7B43038"/>
    <w:multiLevelType w:val="multilevel"/>
    <w:tmpl w:val="0B74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8096A17"/>
    <w:multiLevelType w:val="multilevel"/>
    <w:tmpl w:val="6BD8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8711365"/>
    <w:multiLevelType w:val="multilevel"/>
    <w:tmpl w:val="5FE4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8891BE5"/>
    <w:multiLevelType w:val="multilevel"/>
    <w:tmpl w:val="896C5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A2D0C0F"/>
    <w:multiLevelType w:val="multilevel"/>
    <w:tmpl w:val="B20C20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6" w15:restartNumberingAfterBreak="0">
    <w:nsid w:val="3B6D768D"/>
    <w:multiLevelType w:val="multilevel"/>
    <w:tmpl w:val="B5DC7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BB54721"/>
    <w:multiLevelType w:val="multilevel"/>
    <w:tmpl w:val="1C622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8" w15:restartNumberingAfterBreak="0">
    <w:nsid w:val="3BC53099"/>
    <w:multiLevelType w:val="multilevel"/>
    <w:tmpl w:val="4E0CB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BCB20FE"/>
    <w:multiLevelType w:val="multilevel"/>
    <w:tmpl w:val="10307388"/>
    <w:lvl w:ilvl="0">
      <w:start w:val="1"/>
      <w:numFmt w:val="decimal"/>
      <w:pStyle w:val="BulletNumbeered"/>
      <w:lvlText w:val="%1."/>
      <w:lvlJc w:val="left"/>
      <w:pPr>
        <w:tabs>
          <w:tab w:val="num" w:pos="720"/>
        </w:tabs>
        <w:ind w:left="720" w:hanging="360"/>
      </w:pPr>
      <w:rPr>
        <w:rFonts w:ascii="Palatino Linotype" w:hAnsi="Palatino Linotype" w:hint="default"/>
        <w:color w:val="00000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C2B06DE"/>
    <w:multiLevelType w:val="hybridMultilevel"/>
    <w:tmpl w:val="DC262F3C"/>
    <w:lvl w:ilvl="0" w:tplc="02E6B3A8">
      <w:numFmt w:val="bullet"/>
      <w:lvlText w:val=""/>
      <w:lvlJc w:val="left"/>
      <w:pPr>
        <w:ind w:left="570" w:hanging="360"/>
      </w:pPr>
      <w:rPr>
        <w:rFonts w:ascii="Wingdings" w:eastAsia="Google Sans Text" w:hAnsi="Wingdings" w:cs="Google Sans Text"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01" w15:restartNumberingAfterBreak="0">
    <w:nsid w:val="3C555179"/>
    <w:multiLevelType w:val="multilevel"/>
    <w:tmpl w:val="CD24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C704ADB"/>
    <w:multiLevelType w:val="multilevel"/>
    <w:tmpl w:val="E534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C82108F"/>
    <w:multiLevelType w:val="multilevel"/>
    <w:tmpl w:val="CA20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DCD2D9E"/>
    <w:multiLevelType w:val="multilevel"/>
    <w:tmpl w:val="8EA0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EB306FC"/>
    <w:multiLevelType w:val="multilevel"/>
    <w:tmpl w:val="64C2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EC37C2D"/>
    <w:multiLevelType w:val="multilevel"/>
    <w:tmpl w:val="616008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401E7C60"/>
    <w:multiLevelType w:val="multilevel"/>
    <w:tmpl w:val="6BB2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0276AA6"/>
    <w:multiLevelType w:val="multilevel"/>
    <w:tmpl w:val="6AAC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0891277"/>
    <w:multiLevelType w:val="multilevel"/>
    <w:tmpl w:val="0DCE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09A090C"/>
    <w:multiLevelType w:val="multilevel"/>
    <w:tmpl w:val="A0067D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1" w15:restartNumberingAfterBreak="0">
    <w:nsid w:val="41231A37"/>
    <w:multiLevelType w:val="multilevel"/>
    <w:tmpl w:val="D4F2CD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2" w15:restartNumberingAfterBreak="0">
    <w:nsid w:val="41BC1395"/>
    <w:multiLevelType w:val="multilevel"/>
    <w:tmpl w:val="BC0E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2823B80"/>
    <w:multiLevelType w:val="multilevel"/>
    <w:tmpl w:val="B12ECA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4" w15:restartNumberingAfterBreak="0">
    <w:nsid w:val="429B79E7"/>
    <w:multiLevelType w:val="multilevel"/>
    <w:tmpl w:val="AFF8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2DF370F"/>
    <w:multiLevelType w:val="multilevel"/>
    <w:tmpl w:val="14B6D8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6" w15:restartNumberingAfterBreak="0">
    <w:nsid w:val="430312F6"/>
    <w:multiLevelType w:val="multilevel"/>
    <w:tmpl w:val="274CD1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7" w15:restartNumberingAfterBreak="0">
    <w:nsid w:val="439310B2"/>
    <w:multiLevelType w:val="multilevel"/>
    <w:tmpl w:val="45AC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4313B65"/>
    <w:multiLevelType w:val="multilevel"/>
    <w:tmpl w:val="7D70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4386BF3"/>
    <w:multiLevelType w:val="multilevel"/>
    <w:tmpl w:val="546C0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5A177C8"/>
    <w:multiLevelType w:val="multilevel"/>
    <w:tmpl w:val="ECBE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5A35442"/>
    <w:multiLevelType w:val="multilevel"/>
    <w:tmpl w:val="7474ED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2" w15:restartNumberingAfterBreak="0">
    <w:nsid w:val="473A371D"/>
    <w:multiLevelType w:val="multilevel"/>
    <w:tmpl w:val="19E27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76D7637"/>
    <w:multiLevelType w:val="multilevel"/>
    <w:tmpl w:val="D708E6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4" w15:restartNumberingAfterBreak="0">
    <w:nsid w:val="477D53A2"/>
    <w:multiLevelType w:val="multilevel"/>
    <w:tmpl w:val="63ECA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7D87F39"/>
    <w:multiLevelType w:val="multilevel"/>
    <w:tmpl w:val="F9CA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89241BE"/>
    <w:multiLevelType w:val="multilevel"/>
    <w:tmpl w:val="8A98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8D8594D"/>
    <w:multiLevelType w:val="multilevel"/>
    <w:tmpl w:val="3C808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9D7063B"/>
    <w:multiLevelType w:val="multilevel"/>
    <w:tmpl w:val="729437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9" w15:restartNumberingAfterBreak="0">
    <w:nsid w:val="49F03E6A"/>
    <w:multiLevelType w:val="multilevel"/>
    <w:tmpl w:val="3496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A05674B"/>
    <w:multiLevelType w:val="multilevel"/>
    <w:tmpl w:val="000050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1" w15:restartNumberingAfterBreak="0">
    <w:nsid w:val="4B51181A"/>
    <w:multiLevelType w:val="multilevel"/>
    <w:tmpl w:val="903612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2" w15:restartNumberingAfterBreak="0">
    <w:nsid w:val="4B6076AA"/>
    <w:multiLevelType w:val="multilevel"/>
    <w:tmpl w:val="44A6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BCD2E3D"/>
    <w:multiLevelType w:val="multilevel"/>
    <w:tmpl w:val="243A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C841C46"/>
    <w:multiLevelType w:val="multilevel"/>
    <w:tmpl w:val="DBE4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D1B409F"/>
    <w:multiLevelType w:val="multilevel"/>
    <w:tmpl w:val="9D12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E6135DC"/>
    <w:multiLevelType w:val="multilevel"/>
    <w:tmpl w:val="EAF4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F401538"/>
    <w:multiLevelType w:val="multilevel"/>
    <w:tmpl w:val="5C3AB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FDB46EB"/>
    <w:multiLevelType w:val="multilevel"/>
    <w:tmpl w:val="D83E71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9" w15:restartNumberingAfterBreak="0">
    <w:nsid w:val="503D6F2A"/>
    <w:multiLevelType w:val="hybridMultilevel"/>
    <w:tmpl w:val="CD9A0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50771B82"/>
    <w:multiLevelType w:val="multilevel"/>
    <w:tmpl w:val="00A2A0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1" w15:restartNumberingAfterBreak="0">
    <w:nsid w:val="51475281"/>
    <w:multiLevelType w:val="multilevel"/>
    <w:tmpl w:val="E2044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17A0002"/>
    <w:multiLevelType w:val="multilevel"/>
    <w:tmpl w:val="EFBC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1D477CD"/>
    <w:multiLevelType w:val="multilevel"/>
    <w:tmpl w:val="885258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28A3A5A"/>
    <w:multiLevelType w:val="multilevel"/>
    <w:tmpl w:val="9606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2960679"/>
    <w:multiLevelType w:val="multilevel"/>
    <w:tmpl w:val="F964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33B4062"/>
    <w:multiLevelType w:val="multilevel"/>
    <w:tmpl w:val="823843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7" w15:restartNumberingAfterBreak="0">
    <w:nsid w:val="5374515C"/>
    <w:multiLevelType w:val="multilevel"/>
    <w:tmpl w:val="118A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49E6689"/>
    <w:multiLevelType w:val="multilevel"/>
    <w:tmpl w:val="A5F06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4BA3144"/>
    <w:multiLevelType w:val="multilevel"/>
    <w:tmpl w:val="7946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4F044A2"/>
    <w:multiLevelType w:val="multilevel"/>
    <w:tmpl w:val="5942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5670DD9"/>
    <w:multiLevelType w:val="multilevel"/>
    <w:tmpl w:val="C044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6594C26"/>
    <w:multiLevelType w:val="multilevel"/>
    <w:tmpl w:val="09765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6F40D0E"/>
    <w:multiLevelType w:val="multilevel"/>
    <w:tmpl w:val="1F3A6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8C84356"/>
    <w:multiLevelType w:val="multilevel"/>
    <w:tmpl w:val="F8A4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9C52E87"/>
    <w:multiLevelType w:val="multilevel"/>
    <w:tmpl w:val="77B25C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6" w15:restartNumberingAfterBreak="0">
    <w:nsid w:val="5ACE56FB"/>
    <w:multiLevelType w:val="multilevel"/>
    <w:tmpl w:val="39BA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BAD53A6"/>
    <w:multiLevelType w:val="multilevel"/>
    <w:tmpl w:val="78F025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8" w15:restartNumberingAfterBreak="0">
    <w:nsid w:val="5CC070F0"/>
    <w:multiLevelType w:val="multilevel"/>
    <w:tmpl w:val="D4404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CD94485"/>
    <w:multiLevelType w:val="multilevel"/>
    <w:tmpl w:val="E612F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DB25203"/>
    <w:multiLevelType w:val="multilevel"/>
    <w:tmpl w:val="FF6A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E430B5C"/>
    <w:multiLevelType w:val="multilevel"/>
    <w:tmpl w:val="0A0EF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EC15B4E"/>
    <w:multiLevelType w:val="multilevel"/>
    <w:tmpl w:val="22DC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F16094C"/>
    <w:multiLevelType w:val="multilevel"/>
    <w:tmpl w:val="8E2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F476DD3"/>
    <w:multiLevelType w:val="multilevel"/>
    <w:tmpl w:val="FC223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F5F0A36"/>
    <w:multiLevelType w:val="multilevel"/>
    <w:tmpl w:val="BFB61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FD67132"/>
    <w:multiLevelType w:val="multilevel"/>
    <w:tmpl w:val="939C61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60126244"/>
    <w:multiLevelType w:val="multilevel"/>
    <w:tmpl w:val="4856A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0846D45"/>
    <w:multiLevelType w:val="multilevel"/>
    <w:tmpl w:val="6E983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0A2725D"/>
    <w:multiLevelType w:val="multilevel"/>
    <w:tmpl w:val="3CFA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2A63F6A"/>
    <w:multiLevelType w:val="multilevel"/>
    <w:tmpl w:val="05945D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1" w15:restartNumberingAfterBreak="0">
    <w:nsid w:val="62A80EDA"/>
    <w:multiLevelType w:val="multilevel"/>
    <w:tmpl w:val="008EA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35163EA"/>
    <w:multiLevelType w:val="multilevel"/>
    <w:tmpl w:val="A9F2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357506A"/>
    <w:multiLevelType w:val="multilevel"/>
    <w:tmpl w:val="4F945B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4" w15:restartNumberingAfterBreak="0">
    <w:nsid w:val="638B09D6"/>
    <w:multiLevelType w:val="multilevel"/>
    <w:tmpl w:val="22322F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5" w15:restartNumberingAfterBreak="0">
    <w:nsid w:val="64C53728"/>
    <w:multiLevelType w:val="multilevel"/>
    <w:tmpl w:val="857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5095320"/>
    <w:multiLevelType w:val="multilevel"/>
    <w:tmpl w:val="90EE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568227F"/>
    <w:multiLevelType w:val="multilevel"/>
    <w:tmpl w:val="4DB21D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8" w15:restartNumberingAfterBreak="0">
    <w:nsid w:val="66132AA6"/>
    <w:multiLevelType w:val="multilevel"/>
    <w:tmpl w:val="B90C9A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7A43AFE"/>
    <w:multiLevelType w:val="multilevel"/>
    <w:tmpl w:val="9E8C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7A867E0"/>
    <w:multiLevelType w:val="multilevel"/>
    <w:tmpl w:val="B4825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8735F5F"/>
    <w:multiLevelType w:val="multilevel"/>
    <w:tmpl w:val="2DE6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8EE44CA"/>
    <w:multiLevelType w:val="multilevel"/>
    <w:tmpl w:val="64C8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94423F9"/>
    <w:multiLevelType w:val="multilevel"/>
    <w:tmpl w:val="82903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4" w15:restartNumberingAfterBreak="0">
    <w:nsid w:val="6A5929D9"/>
    <w:multiLevelType w:val="multilevel"/>
    <w:tmpl w:val="6B06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AA45C92"/>
    <w:multiLevelType w:val="multilevel"/>
    <w:tmpl w:val="0E52C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B270AE9"/>
    <w:multiLevelType w:val="multilevel"/>
    <w:tmpl w:val="9BCC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B421227"/>
    <w:multiLevelType w:val="multilevel"/>
    <w:tmpl w:val="0974E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C0B320D"/>
    <w:multiLevelType w:val="multilevel"/>
    <w:tmpl w:val="ADD2FE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9" w15:restartNumberingAfterBreak="0">
    <w:nsid w:val="6D6A3EDD"/>
    <w:multiLevelType w:val="multilevel"/>
    <w:tmpl w:val="CC64B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0" w15:restartNumberingAfterBreak="0">
    <w:nsid w:val="705C5C3B"/>
    <w:multiLevelType w:val="multilevel"/>
    <w:tmpl w:val="00AE6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066477D"/>
    <w:multiLevelType w:val="multilevel"/>
    <w:tmpl w:val="A3F8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11802C8"/>
    <w:multiLevelType w:val="multilevel"/>
    <w:tmpl w:val="8DB03B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1E65512"/>
    <w:multiLevelType w:val="multilevel"/>
    <w:tmpl w:val="A192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255063F"/>
    <w:multiLevelType w:val="multilevel"/>
    <w:tmpl w:val="97CE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3294A23"/>
    <w:multiLevelType w:val="multilevel"/>
    <w:tmpl w:val="D3BC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3E56B79"/>
    <w:multiLevelType w:val="multilevel"/>
    <w:tmpl w:val="1A406078"/>
    <w:lvl w:ilvl="0">
      <w:start w:val="1"/>
      <w:numFmt w:val="decimal"/>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7" w15:restartNumberingAfterBreak="0">
    <w:nsid w:val="750517B4"/>
    <w:multiLevelType w:val="multilevel"/>
    <w:tmpl w:val="0512C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5284068"/>
    <w:multiLevelType w:val="multilevel"/>
    <w:tmpl w:val="1752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5EB7ECE"/>
    <w:multiLevelType w:val="multilevel"/>
    <w:tmpl w:val="F036D8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0" w15:restartNumberingAfterBreak="0">
    <w:nsid w:val="76A27427"/>
    <w:multiLevelType w:val="multilevel"/>
    <w:tmpl w:val="999A4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6AC6782"/>
    <w:multiLevelType w:val="multilevel"/>
    <w:tmpl w:val="43E8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6C53E48"/>
    <w:multiLevelType w:val="multilevel"/>
    <w:tmpl w:val="2FAE9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6D33B8C"/>
    <w:multiLevelType w:val="hybridMultilevel"/>
    <w:tmpl w:val="49D02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7DD3312"/>
    <w:multiLevelType w:val="multilevel"/>
    <w:tmpl w:val="E6BA0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8036894"/>
    <w:multiLevelType w:val="multilevel"/>
    <w:tmpl w:val="A994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8471EAC"/>
    <w:multiLevelType w:val="multilevel"/>
    <w:tmpl w:val="B47C9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87456D3"/>
    <w:multiLevelType w:val="multilevel"/>
    <w:tmpl w:val="4602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8883C65"/>
    <w:multiLevelType w:val="multilevel"/>
    <w:tmpl w:val="4C78F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89700DA"/>
    <w:multiLevelType w:val="multilevel"/>
    <w:tmpl w:val="9916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92305A9"/>
    <w:multiLevelType w:val="multilevel"/>
    <w:tmpl w:val="9E18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9365BF8"/>
    <w:multiLevelType w:val="multilevel"/>
    <w:tmpl w:val="EFCC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93708FA"/>
    <w:multiLevelType w:val="multilevel"/>
    <w:tmpl w:val="3C98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94D501E"/>
    <w:multiLevelType w:val="multilevel"/>
    <w:tmpl w:val="BF9E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9E77127"/>
    <w:multiLevelType w:val="multilevel"/>
    <w:tmpl w:val="65DA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A4443B6"/>
    <w:multiLevelType w:val="multilevel"/>
    <w:tmpl w:val="AC28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AA73D30"/>
    <w:multiLevelType w:val="multilevel"/>
    <w:tmpl w:val="215E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B0010AD"/>
    <w:multiLevelType w:val="multilevel"/>
    <w:tmpl w:val="501CB682"/>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BDB5ACA"/>
    <w:multiLevelType w:val="multilevel"/>
    <w:tmpl w:val="639E36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9" w15:restartNumberingAfterBreak="0">
    <w:nsid w:val="7C7E3B92"/>
    <w:multiLevelType w:val="multilevel"/>
    <w:tmpl w:val="01EAB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C7F6CDD"/>
    <w:multiLevelType w:val="multilevel"/>
    <w:tmpl w:val="5F2A64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1" w15:restartNumberingAfterBreak="0">
    <w:nsid w:val="7D3D6381"/>
    <w:multiLevelType w:val="multilevel"/>
    <w:tmpl w:val="21680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F5414AD"/>
    <w:multiLevelType w:val="hybridMultilevel"/>
    <w:tmpl w:val="4496C5C6"/>
    <w:lvl w:ilvl="0" w:tplc="8430AA3C">
      <w:numFmt w:val="bullet"/>
      <w:lvlText w:val=""/>
      <w:lvlJc w:val="left"/>
      <w:pPr>
        <w:ind w:left="720" w:hanging="360"/>
      </w:pPr>
      <w:rPr>
        <w:rFonts w:ascii="Wingdings" w:eastAsia="Google Sans Text" w:hAnsi="Wingdings" w:cs="Google Sans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FF64CDF"/>
    <w:multiLevelType w:val="multilevel"/>
    <w:tmpl w:val="9B802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731">
    <w:nsid w:val="71315dca"/>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99434">
    <w:nsid w:val="47261bad"/>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abstractNum w:abstractNumId="99732">
    <w:nsid w:val="b3cbbdee"/>
    <w:multiLevelType w:val="multilevel"/>
    <w:lvl w:ilvl="0">
      <w:start w:val="2"/>
      <w:numFmt w:val="lowerLetter"/>
      <w:lvlText w:val="(%1)"/>
      <w:lvlJc w:val="left"/>
      <w:pPr>
        <w:tabs>
          <w:tab w:val="num" w:pos="0"/>
        </w:tabs>
        <w:ind w:left="480" w:hanging="480"/>
      </w:pPr>
    </w:lvl>
    <w:lvl w:ilvl="1">
      <w:start w:val="2"/>
      <w:numFmt w:val="lowerLetter"/>
      <w:lvlText w:val="(%2)"/>
      <w:lvlJc w:val="left"/>
      <w:pPr>
        <w:tabs>
          <w:tab w:val="num" w:pos="720"/>
        </w:tabs>
        <w:ind w:left="1200" w:hanging="480"/>
      </w:pPr>
    </w:lvl>
    <w:lvl w:ilvl="2">
      <w:start w:val="2"/>
      <w:numFmt w:val="lowerLetter"/>
      <w:lvlText w:val="(%3)"/>
      <w:lvlJc w:val="left"/>
      <w:pPr>
        <w:tabs>
          <w:tab w:val="num" w:pos="1440"/>
        </w:tabs>
        <w:ind w:left="1920" w:hanging="480"/>
      </w:pPr>
    </w:lvl>
    <w:lvl w:ilvl="3">
      <w:start w:val="2"/>
      <w:numFmt w:val="lowerLetter"/>
      <w:lvlText w:val="(%4)"/>
      <w:lvlJc w:val="left"/>
      <w:pPr>
        <w:tabs>
          <w:tab w:val="num" w:pos="2160"/>
        </w:tabs>
        <w:ind w:left="2640" w:hanging="480"/>
      </w:pPr>
    </w:lvl>
    <w:lvl w:ilvl="4">
      <w:start w:val="2"/>
      <w:numFmt w:val="lowerLetter"/>
      <w:lvlText w:val="(%5)"/>
      <w:lvlJc w:val="left"/>
      <w:pPr>
        <w:tabs>
          <w:tab w:val="num" w:pos="2880"/>
        </w:tabs>
        <w:ind w:left="3360" w:hanging="480"/>
      </w:pPr>
    </w:lvl>
    <w:lvl w:ilvl="5">
      <w:start w:val="2"/>
      <w:numFmt w:val="lowerLetter"/>
      <w:lvlText w:val="(%6)"/>
      <w:lvlJc w:val="left"/>
      <w:pPr>
        <w:tabs>
          <w:tab w:val="num" w:pos="3600"/>
        </w:tabs>
        <w:ind w:left="4080" w:hanging="480"/>
      </w:pPr>
    </w:lvl>
    <w:lvl w:ilvl="6">
      <w:start w:val="2"/>
      <w:numFmt w:val="lowerLetter"/>
      <w:lvlText w:val="(%7)"/>
      <w:lvlJc w:val="left"/>
      <w:pPr>
        <w:tabs>
          <w:tab w:val="num" w:pos="4320"/>
        </w:tabs>
        <w:ind w:left="4800" w:hanging="480"/>
      </w:pPr>
    </w:lvl>
    <w:lvl w:ilvl="7">
      <w:start w:val="2"/>
      <w:numFmt w:val="lowerLetter"/>
      <w:lvlText w:val="(%8)"/>
      <w:lvlJc w:val="left"/>
      <w:pPr>
        <w:tabs>
          <w:tab w:val="num" w:pos="5040"/>
        </w:tabs>
        <w:ind w:left="5520" w:hanging="480"/>
      </w:pPr>
    </w:lvl>
    <w:lvl w:ilvl="8">
      <w:start w:val="2"/>
      <w:numFmt w:val="lowerLetter"/>
      <w:lvlText w:val="(%9)"/>
      <w:lvlJc w:val="left"/>
      <w:pPr>
        <w:tabs>
          <w:tab w:val="num" w:pos="5760"/>
        </w:tabs>
        <w:ind w:left="6240" w:hanging="480"/>
      </w:pPr>
    </w:lvl>
  </w:abstractNum>
  <w:abstractNum w:abstractNumId="99734">
    <w:nsid w:val="4fbe019a"/>
    <w:multiLevelType w:val="multilevel"/>
    <w:lvl w:ilvl="0">
      <w:start w:val="4"/>
      <w:numFmt w:val="lowerLetter"/>
      <w:lvlText w:val="(%1)"/>
      <w:lvlJc w:val="left"/>
      <w:pPr>
        <w:tabs>
          <w:tab w:val="num" w:pos="0"/>
        </w:tabs>
        <w:ind w:left="480" w:hanging="480"/>
      </w:pPr>
    </w:lvl>
    <w:lvl w:ilvl="1">
      <w:start w:val="4"/>
      <w:numFmt w:val="lowerLetter"/>
      <w:lvlText w:val="(%2)"/>
      <w:lvlJc w:val="left"/>
      <w:pPr>
        <w:tabs>
          <w:tab w:val="num" w:pos="720"/>
        </w:tabs>
        <w:ind w:left="1200" w:hanging="480"/>
      </w:pPr>
    </w:lvl>
    <w:lvl w:ilvl="2">
      <w:start w:val="4"/>
      <w:numFmt w:val="lowerLetter"/>
      <w:lvlText w:val="(%3)"/>
      <w:lvlJc w:val="left"/>
      <w:pPr>
        <w:tabs>
          <w:tab w:val="num" w:pos="1440"/>
        </w:tabs>
        <w:ind w:left="1920" w:hanging="480"/>
      </w:pPr>
    </w:lvl>
    <w:lvl w:ilvl="3">
      <w:start w:val="4"/>
      <w:numFmt w:val="lowerLetter"/>
      <w:lvlText w:val="(%4)"/>
      <w:lvlJc w:val="left"/>
      <w:pPr>
        <w:tabs>
          <w:tab w:val="num" w:pos="2160"/>
        </w:tabs>
        <w:ind w:left="2640" w:hanging="480"/>
      </w:pPr>
    </w:lvl>
    <w:lvl w:ilvl="4">
      <w:start w:val="4"/>
      <w:numFmt w:val="lowerLetter"/>
      <w:lvlText w:val="(%5)"/>
      <w:lvlJc w:val="left"/>
      <w:pPr>
        <w:tabs>
          <w:tab w:val="num" w:pos="2880"/>
        </w:tabs>
        <w:ind w:left="3360" w:hanging="480"/>
      </w:pPr>
    </w:lvl>
    <w:lvl w:ilvl="5">
      <w:start w:val="4"/>
      <w:numFmt w:val="lowerLetter"/>
      <w:lvlText w:val="(%6)"/>
      <w:lvlJc w:val="left"/>
      <w:pPr>
        <w:tabs>
          <w:tab w:val="num" w:pos="3600"/>
        </w:tabs>
        <w:ind w:left="4080" w:hanging="480"/>
      </w:pPr>
    </w:lvl>
    <w:lvl w:ilvl="6">
      <w:start w:val="4"/>
      <w:numFmt w:val="lowerLetter"/>
      <w:lvlText w:val="(%7)"/>
      <w:lvlJc w:val="left"/>
      <w:pPr>
        <w:tabs>
          <w:tab w:val="num" w:pos="4320"/>
        </w:tabs>
        <w:ind w:left="4800" w:hanging="480"/>
      </w:pPr>
    </w:lvl>
    <w:lvl w:ilvl="7">
      <w:start w:val="4"/>
      <w:numFmt w:val="lowerLetter"/>
      <w:lvlText w:val="(%8)"/>
      <w:lvlJc w:val="left"/>
      <w:pPr>
        <w:tabs>
          <w:tab w:val="num" w:pos="5040"/>
        </w:tabs>
        <w:ind w:left="5520" w:hanging="480"/>
      </w:pPr>
    </w:lvl>
    <w:lvl w:ilvl="8">
      <w:start w:val="4"/>
      <w:numFmt w:val="lowerLetter"/>
      <w:lvlText w:val="(%9)"/>
      <w:lvlJc w:val="left"/>
      <w:pPr>
        <w:tabs>
          <w:tab w:val="num" w:pos="5760"/>
        </w:tabs>
        <w:ind w:left="6240" w:hanging="480"/>
      </w:pPr>
    </w:lvl>
  </w:abstractNum>
  <w:abstractNum w:abstractNumId="99411">
    <w:nsid w:val="91a27d85"/>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16cid:durableId="1747649596">
    <w:abstractNumId w:val="131"/>
  </w:num>
  <w:num w:numId="2" w16cid:durableId="883911778">
    <w:abstractNumId w:val="95"/>
  </w:num>
  <w:num w:numId="3" w16cid:durableId="551618336">
    <w:abstractNumId w:val="84"/>
  </w:num>
  <w:num w:numId="4" w16cid:durableId="1401296210">
    <w:abstractNumId w:val="140"/>
  </w:num>
  <w:num w:numId="5" w16cid:durableId="617958071">
    <w:abstractNumId w:val="26"/>
  </w:num>
  <w:num w:numId="6" w16cid:durableId="1880437804">
    <w:abstractNumId w:val="170"/>
  </w:num>
  <w:num w:numId="7" w16cid:durableId="361174028">
    <w:abstractNumId w:val="52"/>
  </w:num>
  <w:num w:numId="8" w16cid:durableId="1960448749">
    <w:abstractNumId w:val="115"/>
  </w:num>
  <w:num w:numId="9" w16cid:durableId="2098363378">
    <w:abstractNumId w:val="42"/>
  </w:num>
  <w:num w:numId="10" w16cid:durableId="1077435058">
    <w:abstractNumId w:val="157"/>
  </w:num>
  <w:num w:numId="11" w16cid:durableId="327710405">
    <w:abstractNumId w:val="130"/>
  </w:num>
  <w:num w:numId="12" w16cid:durableId="1449854649">
    <w:abstractNumId w:val="65"/>
  </w:num>
  <w:num w:numId="13" w16cid:durableId="167453876">
    <w:abstractNumId w:val="111"/>
  </w:num>
  <w:num w:numId="14" w16cid:durableId="188833294">
    <w:abstractNumId w:val="100"/>
  </w:num>
  <w:num w:numId="15" w16cid:durableId="872885304">
    <w:abstractNumId w:val="190"/>
  </w:num>
  <w:num w:numId="16" w16cid:durableId="229772076">
    <w:abstractNumId w:val="222"/>
  </w:num>
  <w:num w:numId="17" w16cid:durableId="6180342">
    <w:abstractNumId w:val="90"/>
  </w:num>
  <w:num w:numId="18" w16cid:durableId="2035112719">
    <w:abstractNumId w:val="31"/>
  </w:num>
  <w:num w:numId="19" w16cid:durableId="342361198">
    <w:abstractNumId w:val="75"/>
  </w:num>
  <w:num w:numId="20" w16cid:durableId="277031651">
    <w:abstractNumId w:val="109"/>
  </w:num>
  <w:num w:numId="21" w16cid:durableId="720052681">
    <w:abstractNumId w:val="37"/>
  </w:num>
  <w:num w:numId="22" w16cid:durableId="190803654">
    <w:abstractNumId w:val="4"/>
  </w:num>
  <w:num w:numId="23" w16cid:durableId="1334071851">
    <w:abstractNumId w:val="9"/>
  </w:num>
  <w:num w:numId="24" w16cid:durableId="1652640673">
    <w:abstractNumId w:val="195"/>
  </w:num>
  <w:num w:numId="25" w16cid:durableId="456874883">
    <w:abstractNumId w:val="68"/>
  </w:num>
  <w:num w:numId="26" w16cid:durableId="604506644">
    <w:abstractNumId w:val="137"/>
  </w:num>
  <w:num w:numId="27" w16cid:durableId="948010113">
    <w:abstractNumId w:val="148"/>
  </w:num>
  <w:num w:numId="28" w16cid:durableId="205262988">
    <w:abstractNumId w:val="172"/>
  </w:num>
  <w:num w:numId="29" w16cid:durableId="1969043435">
    <w:abstractNumId w:val="62"/>
  </w:num>
  <w:num w:numId="30" w16cid:durableId="631597432">
    <w:abstractNumId w:val="64"/>
  </w:num>
  <w:num w:numId="31" w16cid:durableId="1556429664">
    <w:abstractNumId w:val="221"/>
  </w:num>
  <w:num w:numId="32" w16cid:durableId="632832415">
    <w:abstractNumId w:val="39"/>
  </w:num>
  <w:num w:numId="33" w16cid:durableId="1395003120">
    <w:abstractNumId w:val="76"/>
  </w:num>
  <w:num w:numId="34" w16cid:durableId="34896189">
    <w:abstractNumId w:val="85"/>
  </w:num>
  <w:num w:numId="35" w16cid:durableId="429008878">
    <w:abstractNumId w:val="61"/>
  </w:num>
  <w:num w:numId="36" w16cid:durableId="1528762483">
    <w:abstractNumId w:val="12"/>
  </w:num>
  <w:num w:numId="37" w16cid:durableId="212086747">
    <w:abstractNumId w:val="125"/>
  </w:num>
  <w:num w:numId="38" w16cid:durableId="989136311">
    <w:abstractNumId w:val="175"/>
  </w:num>
  <w:num w:numId="39" w16cid:durableId="1379429444">
    <w:abstractNumId w:val="168"/>
  </w:num>
  <w:num w:numId="40" w16cid:durableId="570581103">
    <w:abstractNumId w:val="82"/>
  </w:num>
  <w:num w:numId="41" w16cid:durableId="890919220">
    <w:abstractNumId w:val="135"/>
  </w:num>
  <w:num w:numId="42" w16cid:durableId="48462462">
    <w:abstractNumId w:val="102"/>
  </w:num>
  <w:num w:numId="43" w16cid:durableId="1520923415">
    <w:abstractNumId w:val="50"/>
  </w:num>
  <w:num w:numId="44" w16cid:durableId="1588686787">
    <w:abstractNumId w:val="211"/>
  </w:num>
  <w:num w:numId="45" w16cid:durableId="393967326">
    <w:abstractNumId w:val="15"/>
  </w:num>
  <w:num w:numId="46" w16cid:durableId="438061699">
    <w:abstractNumId w:val="185"/>
  </w:num>
  <w:num w:numId="47" w16cid:durableId="1190754953">
    <w:abstractNumId w:val="81"/>
  </w:num>
  <w:num w:numId="48" w16cid:durableId="90248742">
    <w:abstractNumId w:val="181"/>
  </w:num>
  <w:num w:numId="49" w16cid:durableId="917178225">
    <w:abstractNumId w:val="165"/>
  </w:num>
  <w:num w:numId="50" w16cid:durableId="396244404">
    <w:abstractNumId w:val="20"/>
  </w:num>
  <w:num w:numId="51" w16cid:durableId="585001513">
    <w:abstractNumId w:val="16"/>
  </w:num>
  <w:num w:numId="52" w16cid:durableId="585965262">
    <w:abstractNumId w:val="169"/>
  </w:num>
  <w:num w:numId="53" w16cid:durableId="685837071">
    <w:abstractNumId w:val="210"/>
  </w:num>
  <w:num w:numId="54" w16cid:durableId="1576474405">
    <w:abstractNumId w:val="104"/>
  </w:num>
  <w:num w:numId="55" w16cid:durableId="633945348">
    <w:abstractNumId w:val="118"/>
  </w:num>
  <w:num w:numId="56" w16cid:durableId="294991950">
    <w:abstractNumId w:val="209"/>
  </w:num>
  <w:num w:numId="57" w16cid:durableId="61804189">
    <w:abstractNumId w:val="122"/>
  </w:num>
  <w:num w:numId="58" w16cid:durableId="1165320625">
    <w:abstractNumId w:val="117"/>
  </w:num>
  <w:num w:numId="59" w16cid:durableId="827089927">
    <w:abstractNumId w:val="25"/>
  </w:num>
  <w:num w:numId="60" w16cid:durableId="2043819265">
    <w:abstractNumId w:val="94"/>
  </w:num>
  <w:num w:numId="61" w16cid:durableId="708606461">
    <w:abstractNumId w:val="63"/>
  </w:num>
  <w:num w:numId="62" w16cid:durableId="1864438336">
    <w:abstractNumId w:val="108"/>
  </w:num>
  <w:num w:numId="63" w16cid:durableId="1345788721">
    <w:abstractNumId w:val="149"/>
  </w:num>
  <w:num w:numId="64" w16cid:durableId="960696726">
    <w:abstractNumId w:val="154"/>
  </w:num>
  <w:num w:numId="65" w16cid:durableId="1873609506">
    <w:abstractNumId w:val="160"/>
  </w:num>
  <w:num w:numId="66" w16cid:durableId="460268879">
    <w:abstractNumId w:val="153"/>
  </w:num>
  <w:num w:numId="67" w16cid:durableId="1858152858">
    <w:abstractNumId w:val="171"/>
  </w:num>
  <w:num w:numId="68" w16cid:durableId="83035268">
    <w:abstractNumId w:val="59"/>
  </w:num>
  <w:num w:numId="69" w16cid:durableId="1764715511">
    <w:abstractNumId w:val="147"/>
  </w:num>
  <w:num w:numId="70" w16cid:durableId="1237745521">
    <w:abstractNumId w:val="58"/>
  </w:num>
  <w:num w:numId="71" w16cid:durableId="669791037">
    <w:abstractNumId w:val="152"/>
  </w:num>
  <w:num w:numId="72" w16cid:durableId="2082557437">
    <w:abstractNumId w:val="18"/>
  </w:num>
  <w:num w:numId="73" w16cid:durableId="1841432104">
    <w:abstractNumId w:val="53"/>
  </w:num>
  <w:num w:numId="74" w16cid:durableId="1948850038">
    <w:abstractNumId w:val="73"/>
  </w:num>
  <w:num w:numId="75" w16cid:durableId="2109884301">
    <w:abstractNumId w:val="129"/>
  </w:num>
  <w:num w:numId="76" w16cid:durableId="1018241483">
    <w:abstractNumId w:val="93"/>
  </w:num>
  <w:num w:numId="77" w16cid:durableId="132062523">
    <w:abstractNumId w:val="34"/>
  </w:num>
  <w:num w:numId="78" w16cid:durableId="1863547834">
    <w:abstractNumId w:val="41"/>
  </w:num>
  <w:num w:numId="79" w16cid:durableId="1831361123">
    <w:abstractNumId w:val="87"/>
  </w:num>
  <w:num w:numId="80" w16cid:durableId="1726299848">
    <w:abstractNumId w:val="150"/>
  </w:num>
  <w:num w:numId="81" w16cid:durableId="1483044302">
    <w:abstractNumId w:val="136"/>
  </w:num>
  <w:num w:numId="82" w16cid:durableId="1479616947">
    <w:abstractNumId w:val="40"/>
  </w:num>
  <w:num w:numId="83" w16cid:durableId="947082019">
    <w:abstractNumId w:val="98"/>
  </w:num>
  <w:num w:numId="84" w16cid:durableId="1303778409">
    <w:abstractNumId w:val="96"/>
  </w:num>
  <w:num w:numId="85" w16cid:durableId="2100783447">
    <w:abstractNumId w:val="69"/>
  </w:num>
  <w:num w:numId="86" w16cid:durableId="70858142">
    <w:abstractNumId w:val="214"/>
  </w:num>
  <w:num w:numId="87" w16cid:durableId="859120519">
    <w:abstractNumId w:val="158"/>
  </w:num>
  <w:num w:numId="88" w16cid:durableId="1476987612">
    <w:abstractNumId w:val="78"/>
  </w:num>
  <w:num w:numId="89" w16cid:durableId="1762141280">
    <w:abstractNumId w:val="141"/>
  </w:num>
  <w:num w:numId="90" w16cid:durableId="1976909139">
    <w:abstractNumId w:val="66"/>
  </w:num>
  <w:num w:numId="91" w16cid:durableId="430398597">
    <w:abstractNumId w:val="223"/>
  </w:num>
  <w:num w:numId="92" w16cid:durableId="1173959403">
    <w:abstractNumId w:val="46"/>
  </w:num>
  <w:num w:numId="93" w16cid:durableId="434906350">
    <w:abstractNumId w:val="28"/>
  </w:num>
  <w:num w:numId="94" w16cid:durableId="662706413">
    <w:abstractNumId w:val="213"/>
  </w:num>
  <w:num w:numId="95" w16cid:durableId="1360276423">
    <w:abstractNumId w:val="14"/>
  </w:num>
  <w:num w:numId="96" w16cid:durableId="599145869">
    <w:abstractNumId w:val="86"/>
  </w:num>
  <w:num w:numId="97" w16cid:durableId="1570654677">
    <w:abstractNumId w:val="119"/>
  </w:num>
  <w:num w:numId="98" w16cid:durableId="362681795">
    <w:abstractNumId w:val="91"/>
  </w:num>
  <w:num w:numId="99" w16cid:durableId="441269114">
    <w:abstractNumId w:val="3"/>
  </w:num>
  <w:num w:numId="100" w16cid:durableId="1562204398">
    <w:abstractNumId w:val="202"/>
  </w:num>
  <w:num w:numId="101" w16cid:durableId="779378611">
    <w:abstractNumId w:val="164"/>
  </w:num>
  <w:num w:numId="102" w16cid:durableId="1784494982">
    <w:abstractNumId w:val="77"/>
  </w:num>
  <w:num w:numId="103" w16cid:durableId="1595743273">
    <w:abstractNumId w:val="124"/>
  </w:num>
  <w:num w:numId="104" w16cid:durableId="273904660">
    <w:abstractNumId w:val="54"/>
  </w:num>
  <w:num w:numId="105" w16cid:durableId="1976182414">
    <w:abstractNumId w:val="204"/>
  </w:num>
  <w:num w:numId="106" w16cid:durableId="1446851035">
    <w:abstractNumId w:val="216"/>
  </w:num>
  <w:num w:numId="107" w16cid:durableId="872379869">
    <w:abstractNumId w:val="191"/>
  </w:num>
  <w:num w:numId="108" w16cid:durableId="1020009137">
    <w:abstractNumId w:val="178"/>
  </w:num>
  <w:num w:numId="109" w16cid:durableId="1810896960">
    <w:abstractNumId w:val="27"/>
  </w:num>
  <w:num w:numId="110" w16cid:durableId="248320358">
    <w:abstractNumId w:val="207"/>
  </w:num>
  <w:num w:numId="111" w16cid:durableId="1000347546">
    <w:abstractNumId w:val="92"/>
  </w:num>
  <w:num w:numId="112" w16cid:durableId="1907837805">
    <w:abstractNumId w:val="60"/>
  </w:num>
  <w:num w:numId="113" w16cid:durableId="1805923039">
    <w:abstractNumId w:val="205"/>
  </w:num>
  <w:num w:numId="114" w16cid:durableId="1767336736">
    <w:abstractNumId w:val="193"/>
  </w:num>
  <w:num w:numId="115" w16cid:durableId="2134669207">
    <w:abstractNumId w:val="17"/>
  </w:num>
  <w:num w:numId="116" w16cid:durableId="727189156">
    <w:abstractNumId w:val="67"/>
  </w:num>
  <w:num w:numId="117" w16cid:durableId="233322434">
    <w:abstractNumId w:val="5"/>
  </w:num>
  <w:num w:numId="118" w16cid:durableId="2063097559">
    <w:abstractNumId w:val="103"/>
  </w:num>
  <w:num w:numId="119" w16cid:durableId="1742799338">
    <w:abstractNumId w:val="88"/>
  </w:num>
  <w:num w:numId="120" w16cid:durableId="1761415645">
    <w:abstractNumId w:val="151"/>
  </w:num>
  <w:num w:numId="121" w16cid:durableId="1687439585">
    <w:abstractNumId w:val="133"/>
  </w:num>
  <w:num w:numId="122" w16cid:durableId="431704298">
    <w:abstractNumId w:val="44"/>
  </w:num>
  <w:num w:numId="123" w16cid:durableId="255482916">
    <w:abstractNumId w:val="208"/>
  </w:num>
  <w:num w:numId="124" w16cid:durableId="1178806444">
    <w:abstractNumId w:val="33"/>
  </w:num>
  <w:num w:numId="125" w16cid:durableId="1847548474">
    <w:abstractNumId w:val="184"/>
  </w:num>
  <w:num w:numId="126" w16cid:durableId="350498717">
    <w:abstractNumId w:val="55"/>
  </w:num>
  <w:num w:numId="127" w16cid:durableId="2145155337">
    <w:abstractNumId w:val="145"/>
  </w:num>
  <w:num w:numId="128" w16cid:durableId="614404026">
    <w:abstractNumId w:val="30"/>
  </w:num>
  <w:num w:numId="129" w16cid:durableId="1205170905">
    <w:abstractNumId w:val="182"/>
  </w:num>
  <w:num w:numId="130" w16cid:durableId="1741444944">
    <w:abstractNumId w:val="197"/>
  </w:num>
  <w:num w:numId="131" w16cid:durableId="122040359">
    <w:abstractNumId w:val="83"/>
  </w:num>
  <w:num w:numId="132" w16cid:durableId="304970797">
    <w:abstractNumId w:val="35"/>
  </w:num>
  <w:num w:numId="133" w16cid:durableId="1755128469">
    <w:abstractNumId w:val="74"/>
  </w:num>
  <w:num w:numId="134" w16cid:durableId="542442443">
    <w:abstractNumId w:val="167"/>
  </w:num>
  <w:num w:numId="135" w16cid:durableId="78409045">
    <w:abstractNumId w:val="194"/>
  </w:num>
  <w:num w:numId="136" w16cid:durableId="383720759">
    <w:abstractNumId w:val="127"/>
  </w:num>
  <w:num w:numId="137" w16cid:durableId="451485696">
    <w:abstractNumId w:val="10"/>
  </w:num>
  <w:num w:numId="138" w16cid:durableId="1803688526">
    <w:abstractNumId w:val="217"/>
  </w:num>
  <w:num w:numId="139" w16cid:durableId="1014577321">
    <w:abstractNumId w:val="180"/>
  </w:num>
  <w:num w:numId="140" w16cid:durableId="387850445">
    <w:abstractNumId w:val="212"/>
  </w:num>
  <w:num w:numId="141" w16cid:durableId="743575082">
    <w:abstractNumId w:val="43"/>
  </w:num>
  <w:num w:numId="142" w16cid:durableId="2039888707">
    <w:abstractNumId w:val="45"/>
  </w:num>
  <w:num w:numId="143" w16cid:durableId="223638892">
    <w:abstractNumId w:val="22"/>
  </w:num>
  <w:num w:numId="144" w16cid:durableId="1260404991">
    <w:abstractNumId w:val="155"/>
  </w:num>
  <w:num w:numId="145" w16cid:durableId="1420831479">
    <w:abstractNumId w:val="138"/>
  </w:num>
  <w:num w:numId="146" w16cid:durableId="604266570">
    <w:abstractNumId w:val="183"/>
  </w:num>
  <w:num w:numId="147" w16cid:durableId="939728177">
    <w:abstractNumId w:val="220"/>
  </w:num>
  <w:num w:numId="148" w16cid:durableId="1851791108">
    <w:abstractNumId w:val="106"/>
  </w:num>
  <w:num w:numId="149" w16cid:durableId="1802646557">
    <w:abstractNumId w:val="110"/>
  </w:num>
  <w:num w:numId="150" w16cid:durableId="61224333">
    <w:abstractNumId w:val="173"/>
  </w:num>
  <w:num w:numId="151" w16cid:durableId="561259417">
    <w:abstractNumId w:val="199"/>
  </w:num>
  <w:num w:numId="152" w16cid:durableId="1758401630">
    <w:abstractNumId w:val="79"/>
  </w:num>
  <w:num w:numId="153" w16cid:durableId="908156862">
    <w:abstractNumId w:val="166"/>
  </w:num>
  <w:num w:numId="154" w16cid:durableId="1323583325">
    <w:abstractNumId w:val="7"/>
  </w:num>
  <w:num w:numId="155" w16cid:durableId="561017569">
    <w:abstractNumId w:val="128"/>
  </w:num>
  <w:num w:numId="156" w16cid:durableId="306250680">
    <w:abstractNumId w:val="113"/>
  </w:num>
  <w:num w:numId="157" w16cid:durableId="142476682">
    <w:abstractNumId w:val="49"/>
  </w:num>
  <w:num w:numId="158" w16cid:durableId="2130510687">
    <w:abstractNumId w:val="146"/>
  </w:num>
  <w:num w:numId="159" w16cid:durableId="1998610819">
    <w:abstractNumId w:val="189"/>
  </w:num>
  <w:num w:numId="160" w16cid:durableId="1897083838">
    <w:abstractNumId w:val="123"/>
  </w:num>
  <w:num w:numId="161" w16cid:durableId="2110814498">
    <w:abstractNumId w:val="72"/>
  </w:num>
  <w:num w:numId="162" w16cid:durableId="306516272">
    <w:abstractNumId w:val="51"/>
  </w:num>
  <w:num w:numId="163" w16cid:durableId="272129454">
    <w:abstractNumId w:val="188"/>
  </w:num>
  <w:num w:numId="164" w16cid:durableId="1988165822">
    <w:abstractNumId w:val="196"/>
  </w:num>
  <w:num w:numId="165" w16cid:durableId="2118671223">
    <w:abstractNumId w:val="116"/>
  </w:num>
  <w:num w:numId="166" w16cid:durableId="1229733423">
    <w:abstractNumId w:val="80"/>
  </w:num>
  <w:num w:numId="167" w16cid:durableId="1898123009">
    <w:abstractNumId w:val="29"/>
  </w:num>
  <w:num w:numId="168" w16cid:durableId="621108653">
    <w:abstractNumId w:val="218"/>
  </w:num>
  <w:num w:numId="169" w16cid:durableId="1759712268">
    <w:abstractNumId w:val="174"/>
  </w:num>
  <w:num w:numId="170" w16cid:durableId="381559796">
    <w:abstractNumId w:val="97"/>
  </w:num>
  <w:num w:numId="171" w16cid:durableId="839583911">
    <w:abstractNumId w:val="24"/>
  </w:num>
  <w:num w:numId="172" w16cid:durableId="638343574">
    <w:abstractNumId w:val="177"/>
  </w:num>
  <w:num w:numId="173" w16cid:durableId="1498114944">
    <w:abstractNumId w:val="121"/>
  </w:num>
  <w:num w:numId="174" w16cid:durableId="282221">
    <w:abstractNumId w:val="1"/>
  </w:num>
  <w:num w:numId="175" w16cid:durableId="795022705">
    <w:abstractNumId w:val="134"/>
  </w:num>
  <w:num w:numId="176" w16cid:durableId="1793330212">
    <w:abstractNumId w:val="219"/>
  </w:num>
  <w:num w:numId="177" w16cid:durableId="1938518194">
    <w:abstractNumId w:val="176"/>
  </w:num>
  <w:num w:numId="178" w16cid:durableId="14890569">
    <w:abstractNumId w:val="159"/>
  </w:num>
  <w:num w:numId="179" w16cid:durableId="591351588">
    <w:abstractNumId w:val="70"/>
  </w:num>
  <w:num w:numId="180" w16cid:durableId="1617181281">
    <w:abstractNumId w:val="23"/>
  </w:num>
  <w:num w:numId="181" w16cid:durableId="614016924">
    <w:abstractNumId w:val="161"/>
  </w:num>
  <w:num w:numId="182" w16cid:durableId="1333292323">
    <w:abstractNumId w:val="142"/>
  </w:num>
  <w:num w:numId="183" w16cid:durableId="615454769">
    <w:abstractNumId w:val="57"/>
  </w:num>
  <w:num w:numId="184" w16cid:durableId="748966063">
    <w:abstractNumId w:val="105"/>
  </w:num>
  <w:num w:numId="185" w16cid:durableId="356273885">
    <w:abstractNumId w:val="11"/>
  </w:num>
  <w:num w:numId="186" w16cid:durableId="1852723124">
    <w:abstractNumId w:val="163"/>
  </w:num>
  <w:num w:numId="187" w16cid:durableId="18120394">
    <w:abstractNumId w:val="206"/>
  </w:num>
  <w:num w:numId="188" w16cid:durableId="230623623">
    <w:abstractNumId w:val="186"/>
  </w:num>
  <w:num w:numId="189" w16cid:durableId="6950476">
    <w:abstractNumId w:val="47"/>
  </w:num>
  <w:num w:numId="190" w16cid:durableId="1227447919">
    <w:abstractNumId w:val="71"/>
  </w:num>
  <w:num w:numId="191" w16cid:durableId="983000034">
    <w:abstractNumId w:val="0"/>
  </w:num>
  <w:num w:numId="192" w16cid:durableId="1565948638">
    <w:abstractNumId w:val="126"/>
  </w:num>
  <w:num w:numId="193" w16cid:durableId="1156800600">
    <w:abstractNumId w:val="179"/>
  </w:num>
  <w:num w:numId="194" w16cid:durableId="1646157175">
    <w:abstractNumId w:val="187"/>
  </w:num>
  <w:num w:numId="195" w16cid:durableId="81727290">
    <w:abstractNumId w:val="89"/>
  </w:num>
  <w:num w:numId="196" w16cid:durableId="187062853">
    <w:abstractNumId w:val="120"/>
  </w:num>
  <w:num w:numId="197" w16cid:durableId="1971010502">
    <w:abstractNumId w:val="192"/>
  </w:num>
  <w:num w:numId="198" w16cid:durableId="910696221">
    <w:abstractNumId w:val="132"/>
  </w:num>
  <w:num w:numId="199" w16cid:durableId="120730720">
    <w:abstractNumId w:val="144"/>
  </w:num>
  <w:num w:numId="200" w16cid:durableId="1640064950">
    <w:abstractNumId w:val="99"/>
  </w:num>
  <w:num w:numId="201" w16cid:durableId="2025741294">
    <w:abstractNumId w:val="13"/>
  </w:num>
  <w:num w:numId="202" w16cid:durableId="1349016807">
    <w:abstractNumId w:val="201"/>
  </w:num>
  <w:num w:numId="203" w16cid:durableId="84571000">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508639595">
    <w:abstractNumId w:val="215"/>
  </w:num>
  <w:num w:numId="205" w16cid:durableId="1107703135">
    <w:abstractNumId w:val="6"/>
  </w:num>
  <w:num w:numId="206" w16cid:durableId="618339373">
    <w:abstractNumId w:val="198"/>
  </w:num>
  <w:num w:numId="207" w16cid:durableId="1250888040">
    <w:abstractNumId w:val="32"/>
  </w:num>
  <w:num w:numId="208" w16cid:durableId="1838761143">
    <w:abstractNumId w:val="38"/>
  </w:num>
  <w:num w:numId="209" w16cid:durableId="1559432910">
    <w:abstractNumId w:val="114"/>
  </w:num>
  <w:num w:numId="210" w16cid:durableId="486094217">
    <w:abstractNumId w:val="156"/>
  </w:num>
  <w:num w:numId="211" w16cid:durableId="1979797098">
    <w:abstractNumId w:val="56"/>
  </w:num>
  <w:num w:numId="212" w16cid:durableId="1629314137">
    <w:abstractNumId w:val="21"/>
  </w:num>
  <w:num w:numId="213" w16cid:durableId="1419329223">
    <w:abstractNumId w:val="112"/>
  </w:num>
  <w:num w:numId="214" w16cid:durableId="1961256641">
    <w:abstractNumId w:val="200"/>
  </w:num>
  <w:num w:numId="215" w16cid:durableId="927808271">
    <w:abstractNumId w:val="101"/>
  </w:num>
  <w:num w:numId="216" w16cid:durableId="1905752237">
    <w:abstractNumId w:val="139"/>
  </w:num>
  <w:num w:numId="217" w16cid:durableId="1445735079">
    <w:abstractNumId w:val="8"/>
  </w:num>
  <w:num w:numId="218" w16cid:durableId="1090738500">
    <w:abstractNumId w:val="143"/>
  </w:num>
  <w:num w:numId="219" w16cid:durableId="1248925017">
    <w:abstractNumId w:val="36"/>
  </w:num>
  <w:num w:numId="220" w16cid:durableId="364722671">
    <w:abstractNumId w:val="48"/>
  </w:num>
  <w:num w:numId="221" w16cid:durableId="985012261">
    <w:abstractNumId w:val="19"/>
  </w:num>
  <w:num w:numId="222" w16cid:durableId="1527255727">
    <w:abstractNumId w:val="203"/>
  </w:num>
  <w:num w:numId="223" w16cid:durableId="1874999020">
    <w:abstractNumId w:val="107"/>
  </w:num>
  <w:num w:numId="224" w16cid:durableId="2130203210">
    <w:abstractNumId w:val="162"/>
  </w:num>
  <w:num w:numId="225" w16cid:durableId="1772044163">
    <w:abstractNumId w:val="2"/>
  </w: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9">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7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4">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7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8">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4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90"/>
    <w:rPr>
      <w:rFonts w:ascii="Palatino Linotype" w:hAnsi="Palatino Linotype"/>
      <w:sz w:val="22"/>
    </w:rPr>
  </w:style>
  <w:style w:type="paragraph" w:styleId="Heading1">
    <w:name w:val="heading 1"/>
    <w:basedOn w:val="Normal"/>
    <w:next w:val="Normal"/>
    <w:link w:val="Heading1Char"/>
    <w:uiPriority w:val="9"/>
    <w:qFormat/>
    <w:rsid w:val="00456CD0"/>
    <w:pPr>
      <w:keepNext/>
      <w:keepLines/>
      <w:spacing w:after="240"/>
      <w:outlineLvl w:val="0"/>
    </w:pPr>
    <w:rPr>
      <w:rFonts w:ascii="Source Sans Pro" w:eastAsiaTheme="majorEastAsia" w:hAnsi="Source Sans Pro" w:cstheme="majorBidi"/>
      <w:b/>
      <w:color w:val="164432"/>
      <w:sz w:val="40"/>
      <w:szCs w:val="40"/>
    </w:rPr>
  </w:style>
  <w:style w:type="paragraph" w:styleId="Heading2">
    <w:name w:val="heading 2"/>
    <w:basedOn w:val="Normal"/>
    <w:next w:val="Normal"/>
    <w:link w:val="Heading2Char"/>
    <w:uiPriority w:val="9"/>
    <w:unhideWhenUsed/>
    <w:qFormat/>
    <w:rsid w:val="00456CD0"/>
    <w:pPr>
      <w:keepNext/>
      <w:keepLines/>
      <w:spacing w:before="360" w:after="120"/>
      <w:outlineLvl w:val="1"/>
    </w:pPr>
    <w:rPr>
      <w:rFonts w:ascii="Source Sans Pro" w:eastAsiaTheme="majorEastAsia" w:hAnsi="Source Sans Pro" w:cstheme="majorBidi"/>
      <w:color w:val="164432"/>
      <w:sz w:val="32"/>
      <w:szCs w:val="32"/>
    </w:rPr>
  </w:style>
  <w:style w:type="paragraph" w:styleId="Heading3">
    <w:name w:val="heading 3"/>
    <w:basedOn w:val="Normal"/>
    <w:next w:val="Normal"/>
    <w:link w:val="Heading3Char"/>
    <w:uiPriority w:val="9"/>
    <w:unhideWhenUsed/>
    <w:qFormat/>
    <w:rsid w:val="0076240E"/>
    <w:pPr>
      <w:keepNext/>
      <w:keepLines/>
      <w:spacing w:before="160" w:after="80"/>
      <w:outlineLvl w:val="2"/>
    </w:pPr>
    <w:rPr>
      <w:rFonts w:ascii="Source Sans Pro" w:eastAsiaTheme="majorEastAsia" w:hAnsi="Source Sans Pro" w:cstheme="majorBidi"/>
      <w:color w:val="164432"/>
      <w:sz w:val="28"/>
      <w:szCs w:val="28"/>
    </w:rPr>
  </w:style>
  <w:style w:type="paragraph" w:styleId="Heading4">
    <w:name w:val="heading 4"/>
    <w:basedOn w:val="Normal"/>
    <w:next w:val="Normal"/>
    <w:link w:val="Heading4Char"/>
    <w:uiPriority w:val="9"/>
    <w:unhideWhenUsed/>
    <w:qFormat/>
    <w:rsid w:val="00011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9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9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9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9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CD0"/>
    <w:rPr>
      <w:rFonts w:ascii="Source Sans Pro" w:eastAsiaTheme="majorEastAsia" w:hAnsi="Source Sans Pro" w:cstheme="majorBidi"/>
      <w:b/>
      <w:color w:val="164432"/>
      <w:sz w:val="40"/>
      <w:szCs w:val="40"/>
    </w:rPr>
  </w:style>
  <w:style w:type="character" w:customStyle="1" w:styleId="Heading2Char">
    <w:name w:val="Heading 2 Char"/>
    <w:basedOn w:val="DefaultParagraphFont"/>
    <w:link w:val="Heading2"/>
    <w:uiPriority w:val="9"/>
    <w:rsid w:val="00456CD0"/>
    <w:rPr>
      <w:rFonts w:ascii="Source Sans Pro" w:eastAsiaTheme="majorEastAsia" w:hAnsi="Source Sans Pro" w:cstheme="majorBidi"/>
      <w:color w:val="164432"/>
      <w:sz w:val="32"/>
      <w:szCs w:val="32"/>
    </w:rPr>
  </w:style>
  <w:style w:type="character" w:customStyle="1" w:styleId="Heading3Char">
    <w:name w:val="Heading 3 Char"/>
    <w:basedOn w:val="DefaultParagraphFont"/>
    <w:link w:val="Heading3"/>
    <w:uiPriority w:val="9"/>
    <w:rsid w:val="0076240E"/>
    <w:rPr>
      <w:rFonts w:ascii="Source Sans Pro" w:eastAsiaTheme="majorEastAsia" w:hAnsi="Source Sans Pro" w:cstheme="majorBidi"/>
      <w:color w:val="164432"/>
      <w:sz w:val="28"/>
      <w:szCs w:val="28"/>
    </w:rPr>
  </w:style>
  <w:style w:type="character" w:customStyle="1" w:styleId="Heading4Char">
    <w:name w:val="Heading 4 Char"/>
    <w:basedOn w:val="DefaultParagraphFont"/>
    <w:link w:val="Heading4"/>
    <w:uiPriority w:val="9"/>
    <w:rsid w:val="00011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98C"/>
    <w:rPr>
      <w:rFonts w:eastAsiaTheme="majorEastAsia" w:cstheme="majorBidi"/>
      <w:color w:val="272727" w:themeColor="text1" w:themeTint="D8"/>
    </w:rPr>
  </w:style>
  <w:style w:type="paragraph" w:styleId="Title">
    <w:name w:val="Title"/>
    <w:basedOn w:val="Normal"/>
    <w:next w:val="Normal"/>
    <w:link w:val="TitleChar"/>
    <w:uiPriority w:val="10"/>
    <w:qFormat/>
    <w:rsid w:val="00985525"/>
    <w:pPr>
      <w:spacing w:after="80" w:line="240" w:lineRule="auto"/>
      <w:contextualSpacing/>
    </w:pPr>
    <w:rPr>
      <w:rFonts w:ascii="Source Sans Pro" w:eastAsiaTheme="majorEastAsia" w:hAnsi="Source Sans Pro" w:cstheme="majorBidi"/>
      <w:color w:val="164432"/>
      <w:spacing w:val="-10"/>
      <w:kern w:val="28"/>
      <w:sz w:val="56"/>
      <w:szCs w:val="56"/>
    </w:rPr>
  </w:style>
  <w:style w:type="character" w:customStyle="1" w:styleId="TitleChar">
    <w:name w:val="Title Char"/>
    <w:basedOn w:val="DefaultParagraphFont"/>
    <w:link w:val="Title"/>
    <w:uiPriority w:val="10"/>
    <w:rsid w:val="00985525"/>
    <w:rPr>
      <w:rFonts w:ascii="Source Sans Pro" w:eastAsiaTheme="majorEastAsia" w:hAnsi="Source Sans Pro" w:cstheme="majorBidi"/>
      <w:color w:val="164432"/>
      <w:spacing w:val="-10"/>
      <w:kern w:val="28"/>
      <w:sz w:val="56"/>
      <w:szCs w:val="56"/>
    </w:rPr>
  </w:style>
  <w:style w:type="paragraph" w:styleId="Subtitle">
    <w:name w:val="Subtitle"/>
    <w:basedOn w:val="Normal"/>
    <w:next w:val="Normal"/>
    <w:link w:val="SubtitleChar"/>
    <w:uiPriority w:val="11"/>
    <w:qFormat/>
    <w:rsid w:val="00011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83C"/>
    <w:pPr>
      <w:spacing w:before="160"/>
      <w:ind w:left="720" w:right="720"/>
      <w:jc w:val="center"/>
    </w:pPr>
    <w:rPr>
      <w:i/>
      <w:iCs/>
      <w:color w:val="404040" w:themeColor="text1" w:themeTint="BF"/>
      <w:sz w:val="32"/>
      <w:szCs w:val="32"/>
    </w:rPr>
  </w:style>
  <w:style w:type="character" w:customStyle="1" w:styleId="QuoteChar">
    <w:name w:val="Quote Char"/>
    <w:basedOn w:val="DefaultParagraphFont"/>
    <w:link w:val="Quote"/>
    <w:uiPriority w:val="29"/>
    <w:rsid w:val="0062283C"/>
    <w:rPr>
      <w:i/>
      <w:iCs/>
      <w:color w:val="404040" w:themeColor="text1" w:themeTint="BF"/>
      <w:sz w:val="32"/>
      <w:szCs w:val="32"/>
    </w:rPr>
  </w:style>
  <w:style w:type="paragraph" w:styleId="ListParagraph">
    <w:name w:val="List Paragraph"/>
    <w:basedOn w:val="Normal"/>
    <w:uiPriority w:val="34"/>
    <w:qFormat/>
    <w:rsid w:val="0001198C"/>
    <w:pPr>
      <w:ind w:left="720"/>
      <w:contextualSpacing/>
    </w:pPr>
  </w:style>
  <w:style w:type="character" w:styleId="IntenseEmphasis">
    <w:name w:val="Intense Emphasis"/>
    <w:basedOn w:val="DefaultParagraphFont"/>
    <w:uiPriority w:val="21"/>
    <w:qFormat/>
    <w:rsid w:val="0001198C"/>
    <w:rPr>
      <w:i/>
      <w:iCs/>
      <w:color w:val="0F4761" w:themeColor="accent1" w:themeShade="BF"/>
    </w:rPr>
  </w:style>
  <w:style w:type="paragraph" w:styleId="IntenseQuote">
    <w:name w:val="Intense Quote"/>
    <w:basedOn w:val="Normal"/>
    <w:next w:val="Normal"/>
    <w:link w:val="IntenseQuoteChar"/>
    <w:uiPriority w:val="30"/>
    <w:qFormat/>
    <w:rsid w:val="00166494"/>
    <w:pPr>
      <w:pBdr>
        <w:top w:val="single" w:sz="4" w:space="10" w:color="0F4761" w:themeColor="accent1" w:themeShade="BF"/>
        <w:bottom w:val="single" w:sz="4" w:space="10" w:color="0F4761" w:themeColor="accent1" w:themeShade="BF"/>
      </w:pBdr>
      <w:spacing w:before="360" w:after="360"/>
      <w:ind w:left="864" w:right="864"/>
      <w:jc w:val="center"/>
    </w:pPr>
    <w:rPr>
      <w:b/>
      <w:bCs/>
      <w:i/>
      <w:iCs/>
      <w:color w:val="164432"/>
      <w:sz w:val="24"/>
    </w:rPr>
  </w:style>
  <w:style w:type="character" w:customStyle="1" w:styleId="IntenseQuoteChar">
    <w:name w:val="Intense Quote Char"/>
    <w:basedOn w:val="DefaultParagraphFont"/>
    <w:link w:val="IntenseQuote"/>
    <w:uiPriority w:val="30"/>
    <w:rsid w:val="00166494"/>
    <w:rPr>
      <w:rFonts w:ascii="Palatino Linotype" w:hAnsi="Palatino Linotype"/>
      <w:b/>
      <w:bCs/>
      <w:i/>
      <w:iCs/>
      <w:color w:val="164432"/>
    </w:rPr>
  </w:style>
  <w:style w:type="character" w:styleId="IntenseReference">
    <w:name w:val="Intense Reference"/>
    <w:basedOn w:val="DefaultParagraphFont"/>
    <w:uiPriority w:val="32"/>
    <w:qFormat/>
    <w:rsid w:val="0001198C"/>
    <w:rPr>
      <w:b/>
      <w:bCs/>
      <w:smallCaps/>
      <w:color w:val="0F4761" w:themeColor="accent1" w:themeShade="BF"/>
      <w:spacing w:val="5"/>
    </w:rPr>
  </w:style>
  <w:style w:type="paragraph" w:styleId="TOCHeading">
    <w:name w:val="TOC Heading"/>
    <w:basedOn w:val="Heading1"/>
    <w:next w:val="Normal"/>
    <w:uiPriority w:val="39"/>
    <w:unhideWhenUsed/>
    <w:qFormat/>
    <w:rsid w:val="0001198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01198C"/>
    <w:pPr>
      <w:spacing w:after="100"/>
    </w:pPr>
  </w:style>
  <w:style w:type="paragraph" w:styleId="TOC2">
    <w:name w:val="toc 2"/>
    <w:basedOn w:val="Normal"/>
    <w:next w:val="Normal"/>
    <w:autoRedefine/>
    <w:uiPriority w:val="39"/>
    <w:unhideWhenUsed/>
    <w:rsid w:val="0001198C"/>
    <w:pPr>
      <w:spacing w:after="100"/>
      <w:ind w:left="240"/>
    </w:pPr>
  </w:style>
  <w:style w:type="character" w:styleId="Hyperlink">
    <w:name w:val="Hyperlink"/>
    <w:basedOn w:val="DefaultParagraphFont"/>
    <w:uiPriority w:val="99"/>
    <w:unhideWhenUsed/>
    <w:rsid w:val="0001198C"/>
    <w:rPr>
      <w:color w:val="467886" w:themeColor="hyperlink"/>
      <w:u w:val="single"/>
    </w:rPr>
  </w:style>
  <w:style w:type="paragraph" w:styleId="TOC3">
    <w:name w:val="toc 3"/>
    <w:basedOn w:val="Normal"/>
    <w:next w:val="Normal"/>
    <w:autoRedefine/>
    <w:uiPriority w:val="39"/>
    <w:unhideWhenUsed/>
    <w:rsid w:val="001332E7"/>
    <w:pPr>
      <w:spacing w:after="100"/>
      <w:ind w:left="480"/>
    </w:pPr>
  </w:style>
  <w:style w:type="table" w:styleId="TableGrid">
    <w:name w:val="Table Grid"/>
    <w:basedOn w:val="TableNormal"/>
    <w:uiPriority w:val="59"/>
    <w:rsid w:val="001E2EDE"/>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Header">
    <w:name w:val="Box Header"/>
    <w:basedOn w:val="Normal"/>
    <w:qFormat/>
    <w:rsid w:val="001E2EDE"/>
    <w:pPr>
      <w:keepNext/>
      <w:pBdr>
        <w:top w:val="nil"/>
        <w:left w:val="nil"/>
        <w:bottom w:val="nil"/>
        <w:right w:val="nil"/>
        <w:between w:val="nil"/>
      </w:pBdr>
      <w:shd w:val="clear" w:color="auto" w:fill="DAE9F7" w:themeFill="text2" w:themeFillTint="1A"/>
      <w:spacing w:after="240" w:line="276" w:lineRule="auto"/>
      <w:ind w:left="605" w:right="605"/>
    </w:pPr>
    <w:rPr>
      <w:rFonts w:ascii="Google Sans Text" w:eastAsia="Google Sans Text" w:hAnsi="Google Sans Text" w:cs="Google Sans Text"/>
      <w:b/>
      <w:color w:val="1B1C1D"/>
    </w:rPr>
  </w:style>
  <w:style w:type="paragraph" w:styleId="NormalWeb">
    <w:name w:val="Normal (Web)"/>
    <w:basedOn w:val="Normal"/>
    <w:uiPriority w:val="99"/>
    <w:semiHidden/>
    <w:unhideWhenUsed/>
    <w:rsid w:val="005B566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B5661"/>
    <w:rPr>
      <w:b/>
      <w:bCs/>
    </w:rPr>
  </w:style>
  <w:style w:type="character" w:customStyle="1" w:styleId="button-container">
    <w:name w:val="button-container"/>
    <w:basedOn w:val="DefaultParagraphFont"/>
    <w:rsid w:val="005B5661"/>
  </w:style>
  <w:style w:type="paragraph" w:styleId="Header">
    <w:name w:val="header"/>
    <w:basedOn w:val="Normal"/>
    <w:link w:val="HeaderChar"/>
    <w:uiPriority w:val="99"/>
    <w:unhideWhenUsed/>
    <w:rsid w:val="00CB0463"/>
    <w:pPr>
      <w:tabs>
        <w:tab w:val="center" w:pos="4680"/>
        <w:tab w:val="right" w:pos="9360"/>
      </w:tabs>
      <w:spacing w:after="0" w:line="240" w:lineRule="auto"/>
    </w:pPr>
    <w:rPr>
      <w:color w:val="164432"/>
    </w:rPr>
  </w:style>
  <w:style w:type="character" w:customStyle="1" w:styleId="HeaderChar">
    <w:name w:val="Header Char"/>
    <w:basedOn w:val="DefaultParagraphFont"/>
    <w:link w:val="Header"/>
    <w:uiPriority w:val="99"/>
    <w:rsid w:val="00CB0463"/>
    <w:rPr>
      <w:rFonts w:ascii="Palatino Linotype" w:hAnsi="Palatino Linotype"/>
      <w:color w:val="164432"/>
      <w:sz w:val="22"/>
    </w:rPr>
  </w:style>
  <w:style w:type="paragraph" w:styleId="Footer">
    <w:name w:val="footer"/>
    <w:basedOn w:val="Normal"/>
    <w:link w:val="FooterChar"/>
    <w:uiPriority w:val="99"/>
    <w:unhideWhenUsed/>
    <w:rsid w:val="008F2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5F"/>
  </w:style>
  <w:style w:type="paragraph" w:styleId="Index1">
    <w:name w:val="index 1"/>
    <w:basedOn w:val="Normal"/>
    <w:next w:val="Normal"/>
    <w:autoRedefine/>
    <w:uiPriority w:val="99"/>
    <w:semiHidden/>
    <w:unhideWhenUsed/>
    <w:rsid w:val="004B37AF"/>
    <w:pPr>
      <w:spacing w:after="0" w:line="240" w:lineRule="auto"/>
      <w:ind w:left="240" w:hanging="240"/>
    </w:pPr>
  </w:style>
  <w:style w:type="paragraph" w:customStyle="1" w:styleId="GatewaySign">
    <w:name w:val="GatewaySign"/>
    <w:basedOn w:val="Heading2"/>
    <w:rsid w:val="00AF7650"/>
    <w:pPr>
      <w:spacing w:before="200" w:after="0" w:line="276" w:lineRule="auto"/>
    </w:pPr>
    <w:rPr>
      <w:rFonts w:ascii="Lato" w:hAnsi="Lato"/>
      <w:b/>
      <w:bCs/>
      <w:color w:val="FFFFFF"/>
      <w:kern w:val="0"/>
      <w:szCs w:val="26"/>
      <w14:ligatures w14:val="none"/>
    </w:rPr>
  </w:style>
  <w:style w:type="paragraph" w:customStyle="1" w:styleId="BodyText">
    <w:name w:val="BodyText"/>
    <w:basedOn w:val="Normal"/>
    <w:rsid w:val="00AF7650"/>
    <w:pPr>
      <w:spacing w:after="200" w:line="276" w:lineRule="auto"/>
    </w:pPr>
    <w:rPr>
      <w:rFonts w:eastAsiaTheme="minorEastAsia"/>
      <w:kern w:val="0"/>
      <w:szCs w:val="22"/>
      <w14:ligatures w14:val="none"/>
    </w:rPr>
  </w:style>
  <w:style w:type="paragraph" w:customStyle="1" w:styleId="PullQuote">
    <w:name w:val="PullQuote"/>
    <w:basedOn w:val="Normal"/>
    <w:rsid w:val="00AF7650"/>
    <w:pPr>
      <w:spacing w:after="200" w:line="276" w:lineRule="auto"/>
    </w:pPr>
    <w:rPr>
      <w:rFonts w:ascii="Lato" w:eastAsiaTheme="minorEastAsia" w:hAnsi="Lato"/>
      <w:i/>
      <w:color w:val="B38B00"/>
      <w:kern w:val="0"/>
      <w:szCs w:val="22"/>
      <w14:ligatures w14:val="none"/>
    </w:rPr>
  </w:style>
  <w:style w:type="character" w:styleId="Emphasis">
    <w:name w:val="Emphasis"/>
    <w:basedOn w:val="DefaultParagraphFont"/>
    <w:uiPriority w:val="20"/>
    <w:qFormat/>
    <w:rsid w:val="00AF5BE5"/>
    <w:rPr>
      <w:i/>
      <w:iCs/>
    </w:rPr>
  </w:style>
  <w:style w:type="character" w:styleId="SubtleReference">
    <w:name w:val="Subtle Reference"/>
    <w:basedOn w:val="DefaultParagraphFont"/>
    <w:uiPriority w:val="31"/>
    <w:qFormat/>
    <w:rsid w:val="00AF5BE5"/>
    <w:rPr>
      <w:smallCaps/>
      <w:color w:val="5A5A5A" w:themeColor="text1" w:themeTint="A5"/>
    </w:rPr>
  </w:style>
  <w:style w:type="paragraph" w:customStyle="1" w:styleId="BoxedHeaderSimple">
    <w:name w:val="Boxed Header Simple"/>
    <w:basedOn w:val="Normal"/>
    <w:qFormat/>
    <w:rsid w:val="00456CD0"/>
    <w:pPr>
      <w:keepNext/>
      <w:shd w:val="clear" w:color="auto" w:fill="164432"/>
      <w:spacing w:before="240" w:after="120" w:line="276" w:lineRule="auto"/>
    </w:pPr>
    <w:rPr>
      <w:rFonts w:ascii="Google Sans Text" w:eastAsia="Google Sans Text" w:hAnsi="Google Sans Text" w:cs="Google Sans Text"/>
      <w:color w:val="FFFFFF" w:themeColor="background1"/>
    </w:rPr>
  </w:style>
  <w:style w:type="paragraph" w:customStyle="1" w:styleId="BoxBody">
    <w:name w:val="Box Body"/>
    <w:basedOn w:val="Normal"/>
    <w:qFormat/>
    <w:rsid w:val="00BA5999"/>
    <w:pPr>
      <w:shd w:val="clear" w:color="auto" w:fill="F2F2F2" w:themeFill="background1" w:themeFillShade="F2"/>
    </w:pPr>
    <w:rPr>
      <w:rFonts w:ascii="Google Sans Text" w:eastAsia="Google Sans Text" w:hAnsi="Google Sans Text" w:cs="Google Sans Text"/>
      <w:color w:val="1B1C1D"/>
    </w:rPr>
  </w:style>
  <w:style w:type="paragraph" w:customStyle="1" w:styleId="BoxBullet">
    <w:name w:val="Box Bullet"/>
    <w:basedOn w:val="Normal"/>
    <w:qFormat/>
    <w:rsid w:val="00C958C9"/>
    <w:pPr>
      <w:numPr>
        <w:numId w:val="17"/>
      </w:numPr>
      <w:shd w:val="clear" w:color="auto" w:fill="F2F2F2" w:themeFill="background1" w:themeFillShade="F2"/>
    </w:pPr>
    <w:rPr>
      <w:sz w:val="20"/>
    </w:rPr>
  </w:style>
  <w:style w:type="character" w:styleId="UnresolvedMention">
    <w:name w:val="Unresolved Mention"/>
    <w:basedOn w:val="DefaultParagraphFont"/>
    <w:uiPriority w:val="99"/>
    <w:semiHidden/>
    <w:unhideWhenUsed/>
    <w:rsid w:val="008620E7"/>
    <w:rPr>
      <w:color w:val="605E5C"/>
      <w:shd w:val="clear" w:color="auto" w:fill="E1DFDD"/>
    </w:rPr>
  </w:style>
  <w:style w:type="character" w:styleId="SubtleEmphasis">
    <w:name w:val="Subtle Emphasis"/>
    <w:basedOn w:val="DefaultParagraphFont"/>
    <w:uiPriority w:val="19"/>
    <w:qFormat/>
    <w:rsid w:val="00DA7290"/>
    <w:rPr>
      <w:i/>
      <w:iCs/>
      <w:color w:val="404040" w:themeColor="text1" w:themeTint="BF"/>
    </w:rPr>
  </w:style>
  <w:style w:type="paragraph" w:customStyle="1" w:styleId="FootnotesChapter">
    <w:name w:val="Footnotes Chapter"/>
    <w:basedOn w:val="Heading2"/>
    <w:qFormat/>
    <w:rsid w:val="00D710A3"/>
  </w:style>
  <w:style w:type="paragraph" w:styleId="Caption">
    <w:name w:val="caption"/>
    <w:basedOn w:val="Normal"/>
    <w:next w:val="Normal"/>
    <w:uiPriority w:val="35"/>
    <w:unhideWhenUsed/>
    <w:qFormat/>
    <w:rsid w:val="007C1DFC"/>
    <w:pPr>
      <w:spacing w:after="200" w:line="240" w:lineRule="auto"/>
    </w:pPr>
    <w:rPr>
      <w:i/>
      <w:iCs/>
      <w:color w:val="164432"/>
      <w:szCs w:val="20"/>
    </w:rPr>
  </w:style>
  <w:style w:type="paragraph" w:customStyle="1" w:styleId="Prompt">
    <w:name w:val="Prompt"/>
    <w:basedOn w:val="Normal"/>
    <w:qFormat/>
    <w:rsid w:val="00BF7295"/>
    <w:pPr>
      <w:ind w:left="720" w:right="720"/>
    </w:pPr>
    <w:rPr>
      <w:i/>
      <w:iCs/>
    </w:rPr>
  </w:style>
  <w:style w:type="character" w:styleId="FollowedHyperlink">
    <w:name w:val="FollowedHyperlink"/>
    <w:basedOn w:val="DefaultParagraphFont"/>
    <w:uiPriority w:val="99"/>
    <w:semiHidden/>
    <w:unhideWhenUsed/>
    <w:rsid w:val="00A47D9D"/>
    <w:rPr>
      <w:color w:val="96607D" w:themeColor="followedHyperlink"/>
      <w:u w:val="single"/>
    </w:rPr>
  </w:style>
  <w:style w:type="table" w:styleId="GridTable1Light-Accent3">
    <w:name w:val="Grid Table 1 Light Accent 3"/>
    <w:basedOn w:val="TableNormal"/>
    <w:uiPriority w:val="46"/>
    <w:rsid w:val="00007FA9"/>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paragraph" w:customStyle="1" w:styleId="Bullet">
    <w:name w:val="Bullet"/>
    <w:basedOn w:val="Normal"/>
    <w:qFormat/>
    <w:rsid w:val="0015752D"/>
    <w:pPr>
      <w:numPr>
        <w:numId w:val="138"/>
      </w:numPr>
      <w:tabs>
        <w:tab w:val="clear" w:pos="720"/>
      </w:tabs>
      <w:spacing w:after="120"/>
      <w:ind w:left="374" w:hanging="187"/>
      <w:contextualSpacing/>
    </w:pPr>
    <w:rPr>
      <w:b/>
      <w:bCs/>
    </w:rPr>
  </w:style>
  <w:style w:type="character" w:customStyle="1" w:styleId="selected">
    <w:name w:val="selected"/>
    <w:basedOn w:val="DefaultParagraphFont"/>
    <w:rsid w:val="00B21985"/>
  </w:style>
  <w:style w:type="table" w:customStyle="1" w:styleId="TableNormal0">
    <w:name w:val="TableNormal"/>
    <w:rsid w:val="00BB70DB"/>
    <w:pPr>
      <w:spacing w:line="259" w:lineRule="auto"/>
    </w:pPr>
    <w:rPr>
      <w:rFonts w:eastAsiaTheme="minorEastAsia"/>
      <w:kern w:val="0"/>
      <w:sz w:val="22"/>
      <w:szCs w:val="22"/>
      <w:lang w:val="en"/>
      <w14:ligatures w14:val="none"/>
    </w:rPr>
    <w:tblPr>
      <w:tblCellMar>
        <w:top w:w="0" w:type="dxa"/>
        <w:left w:w="0" w:type="dxa"/>
        <w:bottom w:w="0" w:type="dxa"/>
        <w:right w:w="0" w:type="dxa"/>
      </w:tblCellMar>
    </w:tblPr>
  </w:style>
  <w:style w:type="paragraph" w:styleId="EndnoteText">
    <w:name w:val="endnote text"/>
    <w:basedOn w:val="Normal"/>
    <w:link w:val="EndnoteTextChar"/>
    <w:uiPriority w:val="99"/>
    <w:semiHidden/>
    <w:unhideWhenUsed/>
    <w:rsid w:val="00BB70DB"/>
    <w:pPr>
      <w:spacing w:after="0" w:line="240" w:lineRule="auto"/>
    </w:pPr>
    <w:rPr>
      <w:rFonts w:asciiTheme="minorHAnsi" w:eastAsiaTheme="minorEastAsia" w:hAnsiTheme="minorHAnsi"/>
      <w:kern w:val="0"/>
      <w:sz w:val="20"/>
      <w:szCs w:val="20"/>
      <w:lang w:val="en"/>
      <w14:ligatures w14:val="none"/>
    </w:rPr>
  </w:style>
  <w:style w:type="character" w:customStyle="1" w:styleId="EndnoteTextChar">
    <w:name w:val="Endnote Text Char"/>
    <w:basedOn w:val="DefaultParagraphFont"/>
    <w:link w:val="EndnoteText"/>
    <w:uiPriority w:val="99"/>
    <w:semiHidden/>
    <w:rsid w:val="00BB70DB"/>
    <w:rPr>
      <w:rFonts w:eastAsiaTheme="minorEastAsia"/>
      <w:kern w:val="0"/>
      <w:sz w:val="20"/>
      <w:szCs w:val="20"/>
      <w:lang w:val="en"/>
      <w14:ligatures w14:val="none"/>
    </w:rPr>
  </w:style>
  <w:style w:type="character" w:styleId="EndnoteReference">
    <w:name w:val="endnote reference"/>
    <w:basedOn w:val="DefaultParagraphFont"/>
    <w:uiPriority w:val="99"/>
    <w:semiHidden/>
    <w:unhideWhenUsed/>
    <w:rsid w:val="00BB70DB"/>
    <w:rPr>
      <w:vertAlign w:val="superscript"/>
    </w:rPr>
  </w:style>
  <w:style w:type="table" w:styleId="GridTable1Light">
    <w:name w:val="Grid Table 1 Light"/>
    <w:basedOn w:val="TableNormal"/>
    <w:uiPriority w:val="46"/>
    <w:rsid w:val="00BB70DB"/>
    <w:pPr>
      <w:spacing w:after="0" w:line="240" w:lineRule="auto"/>
    </w:pPr>
    <w:rPr>
      <w:rFonts w:eastAsiaTheme="minorEastAsia"/>
      <w:kern w:val="0"/>
      <w:sz w:val="22"/>
      <w:szCs w:val="22"/>
      <w:lang w:val="e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BB70DB"/>
    <w:pPr>
      <w:spacing w:after="0" w:line="240" w:lineRule="auto"/>
    </w:pPr>
    <w:rPr>
      <w:rFonts w:eastAsiaTheme="minorEastAsia"/>
      <w:kern w:val="0"/>
      <w:sz w:val="22"/>
      <w:szCs w:val="22"/>
      <w:lang w:val="en"/>
      <w14:ligatures w14:val="none"/>
    </w:rPr>
  </w:style>
  <w:style w:type="character" w:styleId="BookTitle">
    <w:name w:val="Book Title"/>
    <w:basedOn w:val="DefaultParagraphFont"/>
    <w:uiPriority w:val="33"/>
    <w:qFormat/>
    <w:rsid w:val="00BB70DB"/>
    <w:rPr>
      <w:b/>
      <w:bCs/>
      <w:smallCaps/>
      <w:spacing w:val="7"/>
    </w:rPr>
  </w:style>
  <w:style w:type="paragraph" w:customStyle="1" w:styleId="Footnote">
    <w:name w:val="Footnote"/>
    <w:basedOn w:val="Normal"/>
    <w:qFormat/>
    <w:rsid w:val="00F679EF"/>
    <w:pPr>
      <w:spacing w:after="120" w:line="240" w:lineRule="auto"/>
      <w:ind w:left="86" w:hanging="86"/>
    </w:pPr>
    <w:rPr>
      <w:sz w:val="20"/>
      <w:szCs w:val="22"/>
    </w:rPr>
  </w:style>
  <w:style w:type="table" w:styleId="GridTable1Light-Accent4">
    <w:name w:val="Grid Table 1 Light Accent 4"/>
    <w:basedOn w:val="TableNormal"/>
    <w:uiPriority w:val="46"/>
    <w:rsid w:val="00E005C5"/>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customStyle="1" w:styleId="BulletNumbeered">
    <w:name w:val="Bullet Numbeered"/>
    <w:basedOn w:val="Normal"/>
    <w:qFormat/>
    <w:rsid w:val="008041A4"/>
    <w:pPr>
      <w:numPr>
        <w:numId w:val="200"/>
      </w:numPr>
      <w:tabs>
        <w:tab w:val="clear" w:pos="720"/>
      </w:tabs>
      <w:spacing w:line="240" w:lineRule="auto"/>
      <w:ind w:left="360" w:hanging="270"/>
      <w:textAlignment w:val="baseline"/>
    </w:pPr>
    <w:rPr>
      <w:rFonts w:eastAsia="Times New Roman" w:cs="Arial"/>
      <w:color w:val="00000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079">
      <w:bodyDiv w:val="1"/>
      <w:marLeft w:val="0"/>
      <w:marRight w:val="0"/>
      <w:marTop w:val="0"/>
      <w:marBottom w:val="0"/>
      <w:divBdr>
        <w:top w:val="none" w:sz="0" w:space="0" w:color="auto"/>
        <w:left w:val="none" w:sz="0" w:space="0" w:color="auto"/>
        <w:bottom w:val="none" w:sz="0" w:space="0" w:color="auto"/>
        <w:right w:val="none" w:sz="0" w:space="0" w:color="auto"/>
      </w:divBdr>
      <w:divsChild>
        <w:div w:id="654072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999">
      <w:bodyDiv w:val="1"/>
      <w:marLeft w:val="0"/>
      <w:marRight w:val="0"/>
      <w:marTop w:val="0"/>
      <w:marBottom w:val="0"/>
      <w:divBdr>
        <w:top w:val="none" w:sz="0" w:space="0" w:color="auto"/>
        <w:left w:val="none" w:sz="0" w:space="0" w:color="auto"/>
        <w:bottom w:val="none" w:sz="0" w:space="0" w:color="auto"/>
        <w:right w:val="none" w:sz="0" w:space="0" w:color="auto"/>
      </w:divBdr>
    </w:div>
    <w:div w:id="8533198">
      <w:bodyDiv w:val="1"/>
      <w:marLeft w:val="0"/>
      <w:marRight w:val="0"/>
      <w:marTop w:val="0"/>
      <w:marBottom w:val="0"/>
      <w:divBdr>
        <w:top w:val="none" w:sz="0" w:space="0" w:color="auto"/>
        <w:left w:val="none" w:sz="0" w:space="0" w:color="auto"/>
        <w:bottom w:val="none" w:sz="0" w:space="0" w:color="auto"/>
        <w:right w:val="none" w:sz="0" w:space="0" w:color="auto"/>
      </w:divBdr>
    </w:div>
    <w:div w:id="13848318">
      <w:bodyDiv w:val="1"/>
      <w:marLeft w:val="0"/>
      <w:marRight w:val="0"/>
      <w:marTop w:val="0"/>
      <w:marBottom w:val="0"/>
      <w:divBdr>
        <w:top w:val="none" w:sz="0" w:space="0" w:color="auto"/>
        <w:left w:val="none" w:sz="0" w:space="0" w:color="auto"/>
        <w:bottom w:val="none" w:sz="0" w:space="0" w:color="auto"/>
        <w:right w:val="none" w:sz="0" w:space="0" w:color="auto"/>
      </w:divBdr>
    </w:div>
    <w:div w:id="16003209">
      <w:bodyDiv w:val="1"/>
      <w:marLeft w:val="0"/>
      <w:marRight w:val="0"/>
      <w:marTop w:val="0"/>
      <w:marBottom w:val="0"/>
      <w:divBdr>
        <w:top w:val="none" w:sz="0" w:space="0" w:color="auto"/>
        <w:left w:val="none" w:sz="0" w:space="0" w:color="auto"/>
        <w:bottom w:val="none" w:sz="0" w:space="0" w:color="auto"/>
        <w:right w:val="none" w:sz="0" w:space="0" w:color="auto"/>
      </w:divBdr>
    </w:div>
    <w:div w:id="18705760">
      <w:bodyDiv w:val="1"/>
      <w:marLeft w:val="0"/>
      <w:marRight w:val="0"/>
      <w:marTop w:val="0"/>
      <w:marBottom w:val="0"/>
      <w:divBdr>
        <w:top w:val="none" w:sz="0" w:space="0" w:color="auto"/>
        <w:left w:val="none" w:sz="0" w:space="0" w:color="auto"/>
        <w:bottom w:val="none" w:sz="0" w:space="0" w:color="auto"/>
        <w:right w:val="none" w:sz="0" w:space="0" w:color="auto"/>
      </w:divBdr>
    </w:div>
    <w:div w:id="20592255">
      <w:bodyDiv w:val="1"/>
      <w:marLeft w:val="0"/>
      <w:marRight w:val="0"/>
      <w:marTop w:val="0"/>
      <w:marBottom w:val="0"/>
      <w:divBdr>
        <w:top w:val="none" w:sz="0" w:space="0" w:color="auto"/>
        <w:left w:val="none" w:sz="0" w:space="0" w:color="auto"/>
        <w:bottom w:val="none" w:sz="0" w:space="0" w:color="auto"/>
        <w:right w:val="none" w:sz="0" w:space="0" w:color="auto"/>
      </w:divBdr>
    </w:div>
    <w:div w:id="21369336">
      <w:bodyDiv w:val="1"/>
      <w:marLeft w:val="0"/>
      <w:marRight w:val="0"/>
      <w:marTop w:val="0"/>
      <w:marBottom w:val="0"/>
      <w:divBdr>
        <w:top w:val="none" w:sz="0" w:space="0" w:color="auto"/>
        <w:left w:val="none" w:sz="0" w:space="0" w:color="auto"/>
        <w:bottom w:val="none" w:sz="0" w:space="0" w:color="auto"/>
        <w:right w:val="none" w:sz="0" w:space="0" w:color="auto"/>
      </w:divBdr>
      <w:divsChild>
        <w:div w:id="612399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72206">
      <w:bodyDiv w:val="1"/>
      <w:marLeft w:val="0"/>
      <w:marRight w:val="0"/>
      <w:marTop w:val="0"/>
      <w:marBottom w:val="0"/>
      <w:divBdr>
        <w:top w:val="none" w:sz="0" w:space="0" w:color="auto"/>
        <w:left w:val="none" w:sz="0" w:space="0" w:color="auto"/>
        <w:bottom w:val="none" w:sz="0" w:space="0" w:color="auto"/>
        <w:right w:val="none" w:sz="0" w:space="0" w:color="auto"/>
      </w:divBdr>
    </w:div>
    <w:div w:id="32119249">
      <w:bodyDiv w:val="1"/>
      <w:marLeft w:val="0"/>
      <w:marRight w:val="0"/>
      <w:marTop w:val="0"/>
      <w:marBottom w:val="0"/>
      <w:divBdr>
        <w:top w:val="none" w:sz="0" w:space="0" w:color="auto"/>
        <w:left w:val="none" w:sz="0" w:space="0" w:color="auto"/>
        <w:bottom w:val="none" w:sz="0" w:space="0" w:color="auto"/>
        <w:right w:val="none" w:sz="0" w:space="0" w:color="auto"/>
      </w:divBdr>
    </w:div>
    <w:div w:id="35158023">
      <w:bodyDiv w:val="1"/>
      <w:marLeft w:val="0"/>
      <w:marRight w:val="0"/>
      <w:marTop w:val="0"/>
      <w:marBottom w:val="0"/>
      <w:divBdr>
        <w:top w:val="none" w:sz="0" w:space="0" w:color="auto"/>
        <w:left w:val="none" w:sz="0" w:space="0" w:color="auto"/>
        <w:bottom w:val="none" w:sz="0" w:space="0" w:color="auto"/>
        <w:right w:val="none" w:sz="0" w:space="0" w:color="auto"/>
      </w:divBdr>
    </w:div>
    <w:div w:id="37819461">
      <w:bodyDiv w:val="1"/>
      <w:marLeft w:val="0"/>
      <w:marRight w:val="0"/>
      <w:marTop w:val="0"/>
      <w:marBottom w:val="0"/>
      <w:divBdr>
        <w:top w:val="none" w:sz="0" w:space="0" w:color="auto"/>
        <w:left w:val="none" w:sz="0" w:space="0" w:color="auto"/>
        <w:bottom w:val="none" w:sz="0" w:space="0" w:color="auto"/>
        <w:right w:val="none" w:sz="0" w:space="0" w:color="auto"/>
      </w:divBdr>
    </w:div>
    <w:div w:id="38239741">
      <w:bodyDiv w:val="1"/>
      <w:marLeft w:val="0"/>
      <w:marRight w:val="0"/>
      <w:marTop w:val="0"/>
      <w:marBottom w:val="0"/>
      <w:divBdr>
        <w:top w:val="none" w:sz="0" w:space="0" w:color="auto"/>
        <w:left w:val="none" w:sz="0" w:space="0" w:color="auto"/>
        <w:bottom w:val="none" w:sz="0" w:space="0" w:color="auto"/>
        <w:right w:val="none" w:sz="0" w:space="0" w:color="auto"/>
      </w:divBdr>
    </w:div>
    <w:div w:id="38432204">
      <w:bodyDiv w:val="1"/>
      <w:marLeft w:val="0"/>
      <w:marRight w:val="0"/>
      <w:marTop w:val="0"/>
      <w:marBottom w:val="0"/>
      <w:divBdr>
        <w:top w:val="none" w:sz="0" w:space="0" w:color="auto"/>
        <w:left w:val="none" w:sz="0" w:space="0" w:color="auto"/>
        <w:bottom w:val="none" w:sz="0" w:space="0" w:color="auto"/>
        <w:right w:val="none" w:sz="0" w:space="0" w:color="auto"/>
      </w:divBdr>
    </w:div>
    <w:div w:id="41557824">
      <w:bodyDiv w:val="1"/>
      <w:marLeft w:val="0"/>
      <w:marRight w:val="0"/>
      <w:marTop w:val="0"/>
      <w:marBottom w:val="0"/>
      <w:divBdr>
        <w:top w:val="none" w:sz="0" w:space="0" w:color="auto"/>
        <w:left w:val="none" w:sz="0" w:space="0" w:color="auto"/>
        <w:bottom w:val="none" w:sz="0" w:space="0" w:color="auto"/>
        <w:right w:val="none" w:sz="0" w:space="0" w:color="auto"/>
      </w:divBdr>
      <w:divsChild>
        <w:div w:id="12738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142007">
      <w:bodyDiv w:val="1"/>
      <w:marLeft w:val="0"/>
      <w:marRight w:val="0"/>
      <w:marTop w:val="0"/>
      <w:marBottom w:val="0"/>
      <w:divBdr>
        <w:top w:val="none" w:sz="0" w:space="0" w:color="auto"/>
        <w:left w:val="none" w:sz="0" w:space="0" w:color="auto"/>
        <w:bottom w:val="none" w:sz="0" w:space="0" w:color="auto"/>
        <w:right w:val="none" w:sz="0" w:space="0" w:color="auto"/>
      </w:divBdr>
    </w:div>
    <w:div w:id="44648582">
      <w:bodyDiv w:val="1"/>
      <w:marLeft w:val="0"/>
      <w:marRight w:val="0"/>
      <w:marTop w:val="0"/>
      <w:marBottom w:val="0"/>
      <w:divBdr>
        <w:top w:val="none" w:sz="0" w:space="0" w:color="auto"/>
        <w:left w:val="none" w:sz="0" w:space="0" w:color="auto"/>
        <w:bottom w:val="none" w:sz="0" w:space="0" w:color="auto"/>
        <w:right w:val="none" w:sz="0" w:space="0" w:color="auto"/>
      </w:divBdr>
    </w:div>
    <w:div w:id="45613059">
      <w:bodyDiv w:val="1"/>
      <w:marLeft w:val="0"/>
      <w:marRight w:val="0"/>
      <w:marTop w:val="0"/>
      <w:marBottom w:val="0"/>
      <w:divBdr>
        <w:top w:val="none" w:sz="0" w:space="0" w:color="auto"/>
        <w:left w:val="none" w:sz="0" w:space="0" w:color="auto"/>
        <w:bottom w:val="none" w:sz="0" w:space="0" w:color="auto"/>
        <w:right w:val="none" w:sz="0" w:space="0" w:color="auto"/>
      </w:divBdr>
    </w:div>
    <w:div w:id="46495983">
      <w:bodyDiv w:val="1"/>
      <w:marLeft w:val="0"/>
      <w:marRight w:val="0"/>
      <w:marTop w:val="0"/>
      <w:marBottom w:val="0"/>
      <w:divBdr>
        <w:top w:val="none" w:sz="0" w:space="0" w:color="auto"/>
        <w:left w:val="none" w:sz="0" w:space="0" w:color="auto"/>
        <w:bottom w:val="none" w:sz="0" w:space="0" w:color="auto"/>
        <w:right w:val="none" w:sz="0" w:space="0" w:color="auto"/>
      </w:divBdr>
    </w:div>
    <w:div w:id="46802933">
      <w:bodyDiv w:val="1"/>
      <w:marLeft w:val="0"/>
      <w:marRight w:val="0"/>
      <w:marTop w:val="0"/>
      <w:marBottom w:val="0"/>
      <w:divBdr>
        <w:top w:val="none" w:sz="0" w:space="0" w:color="auto"/>
        <w:left w:val="none" w:sz="0" w:space="0" w:color="auto"/>
        <w:bottom w:val="none" w:sz="0" w:space="0" w:color="auto"/>
        <w:right w:val="none" w:sz="0" w:space="0" w:color="auto"/>
      </w:divBdr>
      <w:divsChild>
        <w:div w:id="19038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108026">
          <w:blockQuote w:val="1"/>
          <w:marLeft w:val="720"/>
          <w:marRight w:val="720"/>
          <w:marTop w:val="100"/>
          <w:marBottom w:val="100"/>
          <w:divBdr>
            <w:top w:val="none" w:sz="0" w:space="0" w:color="auto"/>
            <w:left w:val="none" w:sz="0" w:space="0" w:color="auto"/>
            <w:bottom w:val="none" w:sz="0" w:space="0" w:color="auto"/>
            <w:right w:val="none" w:sz="0" w:space="0" w:color="auto"/>
          </w:divBdr>
        </w:div>
        <w:div w:id="922839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05713">
      <w:bodyDiv w:val="1"/>
      <w:marLeft w:val="0"/>
      <w:marRight w:val="0"/>
      <w:marTop w:val="0"/>
      <w:marBottom w:val="0"/>
      <w:divBdr>
        <w:top w:val="none" w:sz="0" w:space="0" w:color="auto"/>
        <w:left w:val="none" w:sz="0" w:space="0" w:color="auto"/>
        <w:bottom w:val="none" w:sz="0" w:space="0" w:color="auto"/>
        <w:right w:val="none" w:sz="0" w:space="0" w:color="auto"/>
      </w:divBdr>
    </w:div>
    <w:div w:id="55010246">
      <w:bodyDiv w:val="1"/>
      <w:marLeft w:val="0"/>
      <w:marRight w:val="0"/>
      <w:marTop w:val="0"/>
      <w:marBottom w:val="0"/>
      <w:divBdr>
        <w:top w:val="none" w:sz="0" w:space="0" w:color="auto"/>
        <w:left w:val="none" w:sz="0" w:space="0" w:color="auto"/>
        <w:bottom w:val="none" w:sz="0" w:space="0" w:color="auto"/>
        <w:right w:val="none" w:sz="0" w:space="0" w:color="auto"/>
      </w:divBdr>
    </w:div>
    <w:div w:id="56125214">
      <w:bodyDiv w:val="1"/>
      <w:marLeft w:val="0"/>
      <w:marRight w:val="0"/>
      <w:marTop w:val="0"/>
      <w:marBottom w:val="0"/>
      <w:divBdr>
        <w:top w:val="none" w:sz="0" w:space="0" w:color="auto"/>
        <w:left w:val="none" w:sz="0" w:space="0" w:color="auto"/>
        <w:bottom w:val="none" w:sz="0" w:space="0" w:color="auto"/>
        <w:right w:val="none" w:sz="0" w:space="0" w:color="auto"/>
      </w:divBdr>
    </w:div>
    <w:div w:id="56982402">
      <w:bodyDiv w:val="1"/>
      <w:marLeft w:val="0"/>
      <w:marRight w:val="0"/>
      <w:marTop w:val="0"/>
      <w:marBottom w:val="0"/>
      <w:divBdr>
        <w:top w:val="none" w:sz="0" w:space="0" w:color="auto"/>
        <w:left w:val="none" w:sz="0" w:space="0" w:color="auto"/>
        <w:bottom w:val="none" w:sz="0" w:space="0" w:color="auto"/>
        <w:right w:val="none" w:sz="0" w:space="0" w:color="auto"/>
      </w:divBdr>
    </w:div>
    <w:div w:id="57632116">
      <w:bodyDiv w:val="1"/>
      <w:marLeft w:val="0"/>
      <w:marRight w:val="0"/>
      <w:marTop w:val="0"/>
      <w:marBottom w:val="0"/>
      <w:divBdr>
        <w:top w:val="none" w:sz="0" w:space="0" w:color="auto"/>
        <w:left w:val="none" w:sz="0" w:space="0" w:color="auto"/>
        <w:bottom w:val="none" w:sz="0" w:space="0" w:color="auto"/>
        <w:right w:val="none" w:sz="0" w:space="0" w:color="auto"/>
      </w:divBdr>
    </w:div>
    <w:div w:id="63340141">
      <w:bodyDiv w:val="1"/>
      <w:marLeft w:val="0"/>
      <w:marRight w:val="0"/>
      <w:marTop w:val="0"/>
      <w:marBottom w:val="0"/>
      <w:divBdr>
        <w:top w:val="none" w:sz="0" w:space="0" w:color="auto"/>
        <w:left w:val="none" w:sz="0" w:space="0" w:color="auto"/>
        <w:bottom w:val="none" w:sz="0" w:space="0" w:color="auto"/>
        <w:right w:val="none" w:sz="0" w:space="0" w:color="auto"/>
      </w:divBdr>
    </w:div>
    <w:div w:id="72553962">
      <w:bodyDiv w:val="1"/>
      <w:marLeft w:val="0"/>
      <w:marRight w:val="0"/>
      <w:marTop w:val="0"/>
      <w:marBottom w:val="0"/>
      <w:divBdr>
        <w:top w:val="none" w:sz="0" w:space="0" w:color="auto"/>
        <w:left w:val="none" w:sz="0" w:space="0" w:color="auto"/>
        <w:bottom w:val="none" w:sz="0" w:space="0" w:color="auto"/>
        <w:right w:val="none" w:sz="0" w:space="0" w:color="auto"/>
      </w:divBdr>
    </w:div>
    <w:div w:id="76679183">
      <w:bodyDiv w:val="1"/>
      <w:marLeft w:val="0"/>
      <w:marRight w:val="0"/>
      <w:marTop w:val="0"/>
      <w:marBottom w:val="0"/>
      <w:divBdr>
        <w:top w:val="none" w:sz="0" w:space="0" w:color="auto"/>
        <w:left w:val="none" w:sz="0" w:space="0" w:color="auto"/>
        <w:bottom w:val="none" w:sz="0" w:space="0" w:color="auto"/>
        <w:right w:val="none" w:sz="0" w:space="0" w:color="auto"/>
      </w:divBdr>
    </w:div>
    <w:div w:id="76951222">
      <w:bodyDiv w:val="1"/>
      <w:marLeft w:val="0"/>
      <w:marRight w:val="0"/>
      <w:marTop w:val="0"/>
      <w:marBottom w:val="0"/>
      <w:divBdr>
        <w:top w:val="none" w:sz="0" w:space="0" w:color="auto"/>
        <w:left w:val="none" w:sz="0" w:space="0" w:color="auto"/>
        <w:bottom w:val="none" w:sz="0" w:space="0" w:color="auto"/>
        <w:right w:val="none" w:sz="0" w:space="0" w:color="auto"/>
      </w:divBdr>
    </w:div>
    <w:div w:id="78329617">
      <w:bodyDiv w:val="1"/>
      <w:marLeft w:val="0"/>
      <w:marRight w:val="0"/>
      <w:marTop w:val="0"/>
      <w:marBottom w:val="0"/>
      <w:divBdr>
        <w:top w:val="none" w:sz="0" w:space="0" w:color="auto"/>
        <w:left w:val="none" w:sz="0" w:space="0" w:color="auto"/>
        <w:bottom w:val="none" w:sz="0" w:space="0" w:color="auto"/>
        <w:right w:val="none" w:sz="0" w:space="0" w:color="auto"/>
      </w:divBdr>
    </w:div>
    <w:div w:id="79370440">
      <w:bodyDiv w:val="1"/>
      <w:marLeft w:val="0"/>
      <w:marRight w:val="0"/>
      <w:marTop w:val="0"/>
      <w:marBottom w:val="0"/>
      <w:divBdr>
        <w:top w:val="none" w:sz="0" w:space="0" w:color="auto"/>
        <w:left w:val="none" w:sz="0" w:space="0" w:color="auto"/>
        <w:bottom w:val="none" w:sz="0" w:space="0" w:color="auto"/>
        <w:right w:val="none" w:sz="0" w:space="0" w:color="auto"/>
      </w:divBdr>
    </w:div>
    <w:div w:id="84226965">
      <w:bodyDiv w:val="1"/>
      <w:marLeft w:val="0"/>
      <w:marRight w:val="0"/>
      <w:marTop w:val="0"/>
      <w:marBottom w:val="0"/>
      <w:divBdr>
        <w:top w:val="none" w:sz="0" w:space="0" w:color="auto"/>
        <w:left w:val="none" w:sz="0" w:space="0" w:color="auto"/>
        <w:bottom w:val="none" w:sz="0" w:space="0" w:color="auto"/>
        <w:right w:val="none" w:sz="0" w:space="0" w:color="auto"/>
      </w:divBdr>
    </w:div>
    <w:div w:id="93213298">
      <w:bodyDiv w:val="1"/>
      <w:marLeft w:val="0"/>
      <w:marRight w:val="0"/>
      <w:marTop w:val="0"/>
      <w:marBottom w:val="0"/>
      <w:divBdr>
        <w:top w:val="none" w:sz="0" w:space="0" w:color="auto"/>
        <w:left w:val="none" w:sz="0" w:space="0" w:color="auto"/>
        <w:bottom w:val="none" w:sz="0" w:space="0" w:color="auto"/>
        <w:right w:val="none" w:sz="0" w:space="0" w:color="auto"/>
      </w:divBdr>
      <w:divsChild>
        <w:div w:id="1609964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07807">
      <w:bodyDiv w:val="1"/>
      <w:marLeft w:val="0"/>
      <w:marRight w:val="0"/>
      <w:marTop w:val="0"/>
      <w:marBottom w:val="0"/>
      <w:divBdr>
        <w:top w:val="none" w:sz="0" w:space="0" w:color="auto"/>
        <w:left w:val="none" w:sz="0" w:space="0" w:color="auto"/>
        <w:bottom w:val="none" w:sz="0" w:space="0" w:color="auto"/>
        <w:right w:val="none" w:sz="0" w:space="0" w:color="auto"/>
      </w:divBdr>
    </w:div>
    <w:div w:id="107242499">
      <w:bodyDiv w:val="1"/>
      <w:marLeft w:val="0"/>
      <w:marRight w:val="0"/>
      <w:marTop w:val="0"/>
      <w:marBottom w:val="0"/>
      <w:divBdr>
        <w:top w:val="none" w:sz="0" w:space="0" w:color="auto"/>
        <w:left w:val="none" w:sz="0" w:space="0" w:color="auto"/>
        <w:bottom w:val="none" w:sz="0" w:space="0" w:color="auto"/>
        <w:right w:val="none" w:sz="0" w:space="0" w:color="auto"/>
      </w:divBdr>
    </w:div>
    <w:div w:id="108941219">
      <w:bodyDiv w:val="1"/>
      <w:marLeft w:val="0"/>
      <w:marRight w:val="0"/>
      <w:marTop w:val="0"/>
      <w:marBottom w:val="0"/>
      <w:divBdr>
        <w:top w:val="none" w:sz="0" w:space="0" w:color="auto"/>
        <w:left w:val="none" w:sz="0" w:space="0" w:color="auto"/>
        <w:bottom w:val="none" w:sz="0" w:space="0" w:color="auto"/>
        <w:right w:val="none" w:sz="0" w:space="0" w:color="auto"/>
      </w:divBdr>
    </w:div>
    <w:div w:id="109663971">
      <w:bodyDiv w:val="1"/>
      <w:marLeft w:val="0"/>
      <w:marRight w:val="0"/>
      <w:marTop w:val="0"/>
      <w:marBottom w:val="0"/>
      <w:divBdr>
        <w:top w:val="none" w:sz="0" w:space="0" w:color="auto"/>
        <w:left w:val="none" w:sz="0" w:space="0" w:color="auto"/>
        <w:bottom w:val="none" w:sz="0" w:space="0" w:color="auto"/>
        <w:right w:val="none" w:sz="0" w:space="0" w:color="auto"/>
      </w:divBdr>
    </w:div>
    <w:div w:id="126434751">
      <w:bodyDiv w:val="1"/>
      <w:marLeft w:val="0"/>
      <w:marRight w:val="0"/>
      <w:marTop w:val="0"/>
      <w:marBottom w:val="0"/>
      <w:divBdr>
        <w:top w:val="none" w:sz="0" w:space="0" w:color="auto"/>
        <w:left w:val="none" w:sz="0" w:space="0" w:color="auto"/>
        <w:bottom w:val="none" w:sz="0" w:space="0" w:color="auto"/>
        <w:right w:val="none" w:sz="0" w:space="0" w:color="auto"/>
      </w:divBdr>
      <w:divsChild>
        <w:div w:id="11141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22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49231">
      <w:bodyDiv w:val="1"/>
      <w:marLeft w:val="0"/>
      <w:marRight w:val="0"/>
      <w:marTop w:val="0"/>
      <w:marBottom w:val="0"/>
      <w:divBdr>
        <w:top w:val="none" w:sz="0" w:space="0" w:color="auto"/>
        <w:left w:val="none" w:sz="0" w:space="0" w:color="auto"/>
        <w:bottom w:val="none" w:sz="0" w:space="0" w:color="auto"/>
        <w:right w:val="none" w:sz="0" w:space="0" w:color="auto"/>
      </w:divBdr>
    </w:div>
    <w:div w:id="131992594">
      <w:bodyDiv w:val="1"/>
      <w:marLeft w:val="0"/>
      <w:marRight w:val="0"/>
      <w:marTop w:val="0"/>
      <w:marBottom w:val="0"/>
      <w:divBdr>
        <w:top w:val="none" w:sz="0" w:space="0" w:color="auto"/>
        <w:left w:val="none" w:sz="0" w:space="0" w:color="auto"/>
        <w:bottom w:val="none" w:sz="0" w:space="0" w:color="auto"/>
        <w:right w:val="none" w:sz="0" w:space="0" w:color="auto"/>
      </w:divBdr>
    </w:div>
    <w:div w:id="133185386">
      <w:bodyDiv w:val="1"/>
      <w:marLeft w:val="0"/>
      <w:marRight w:val="0"/>
      <w:marTop w:val="0"/>
      <w:marBottom w:val="0"/>
      <w:divBdr>
        <w:top w:val="none" w:sz="0" w:space="0" w:color="auto"/>
        <w:left w:val="none" w:sz="0" w:space="0" w:color="auto"/>
        <w:bottom w:val="none" w:sz="0" w:space="0" w:color="auto"/>
        <w:right w:val="none" w:sz="0" w:space="0" w:color="auto"/>
      </w:divBdr>
      <w:divsChild>
        <w:div w:id="445274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30256">
      <w:bodyDiv w:val="1"/>
      <w:marLeft w:val="0"/>
      <w:marRight w:val="0"/>
      <w:marTop w:val="0"/>
      <w:marBottom w:val="0"/>
      <w:divBdr>
        <w:top w:val="none" w:sz="0" w:space="0" w:color="auto"/>
        <w:left w:val="none" w:sz="0" w:space="0" w:color="auto"/>
        <w:bottom w:val="none" w:sz="0" w:space="0" w:color="auto"/>
        <w:right w:val="none" w:sz="0" w:space="0" w:color="auto"/>
      </w:divBdr>
    </w:div>
    <w:div w:id="137185087">
      <w:bodyDiv w:val="1"/>
      <w:marLeft w:val="0"/>
      <w:marRight w:val="0"/>
      <w:marTop w:val="0"/>
      <w:marBottom w:val="0"/>
      <w:divBdr>
        <w:top w:val="none" w:sz="0" w:space="0" w:color="auto"/>
        <w:left w:val="none" w:sz="0" w:space="0" w:color="auto"/>
        <w:bottom w:val="none" w:sz="0" w:space="0" w:color="auto"/>
        <w:right w:val="none" w:sz="0" w:space="0" w:color="auto"/>
      </w:divBdr>
    </w:div>
    <w:div w:id="139546383">
      <w:bodyDiv w:val="1"/>
      <w:marLeft w:val="0"/>
      <w:marRight w:val="0"/>
      <w:marTop w:val="0"/>
      <w:marBottom w:val="0"/>
      <w:divBdr>
        <w:top w:val="none" w:sz="0" w:space="0" w:color="auto"/>
        <w:left w:val="none" w:sz="0" w:space="0" w:color="auto"/>
        <w:bottom w:val="none" w:sz="0" w:space="0" w:color="auto"/>
        <w:right w:val="none" w:sz="0" w:space="0" w:color="auto"/>
      </w:divBdr>
    </w:div>
    <w:div w:id="144931325">
      <w:bodyDiv w:val="1"/>
      <w:marLeft w:val="0"/>
      <w:marRight w:val="0"/>
      <w:marTop w:val="0"/>
      <w:marBottom w:val="0"/>
      <w:divBdr>
        <w:top w:val="none" w:sz="0" w:space="0" w:color="auto"/>
        <w:left w:val="none" w:sz="0" w:space="0" w:color="auto"/>
        <w:bottom w:val="none" w:sz="0" w:space="0" w:color="auto"/>
        <w:right w:val="none" w:sz="0" w:space="0" w:color="auto"/>
      </w:divBdr>
    </w:div>
    <w:div w:id="148638872">
      <w:bodyDiv w:val="1"/>
      <w:marLeft w:val="0"/>
      <w:marRight w:val="0"/>
      <w:marTop w:val="0"/>
      <w:marBottom w:val="0"/>
      <w:divBdr>
        <w:top w:val="none" w:sz="0" w:space="0" w:color="auto"/>
        <w:left w:val="none" w:sz="0" w:space="0" w:color="auto"/>
        <w:bottom w:val="none" w:sz="0" w:space="0" w:color="auto"/>
        <w:right w:val="none" w:sz="0" w:space="0" w:color="auto"/>
      </w:divBdr>
    </w:div>
    <w:div w:id="156118029">
      <w:bodyDiv w:val="1"/>
      <w:marLeft w:val="0"/>
      <w:marRight w:val="0"/>
      <w:marTop w:val="0"/>
      <w:marBottom w:val="0"/>
      <w:divBdr>
        <w:top w:val="none" w:sz="0" w:space="0" w:color="auto"/>
        <w:left w:val="none" w:sz="0" w:space="0" w:color="auto"/>
        <w:bottom w:val="none" w:sz="0" w:space="0" w:color="auto"/>
        <w:right w:val="none" w:sz="0" w:space="0" w:color="auto"/>
      </w:divBdr>
      <w:divsChild>
        <w:div w:id="2072774143">
          <w:marLeft w:val="0"/>
          <w:marRight w:val="0"/>
          <w:marTop w:val="0"/>
          <w:marBottom w:val="0"/>
          <w:divBdr>
            <w:top w:val="none" w:sz="0" w:space="0" w:color="auto"/>
            <w:left w:val="none" w:sz="0" w:space="0" w:color="auto"/>
            <w:bottom w:val="none" w:sz="0" w:space="0" w:color="auto"/>
            <w:right w:val="none" w:sz="0" w:space="0" w:color="auto"/>
          </w:divBdr>
        </w:div>
      </w:divsChild>
    </w:div>
    <w:div w:id="168984245">
      <w:bodyDiv w:val="1"/>
      <w:marLeft w:val="0"/>
      <w:marRight w:val="0"/>
      <w:marTop w:val="0"/>
      <w:marBottom w:val="0"/>
      <w:divBdr>
        <w:top w:val="none" w:sz="0" w:space="0" w:color="auto"/>
        <w:left w:val="none" w:sz="0" w:space="0" w:color="auto"/>
        <w:bottom w:val="none" w:sz="0" w:space="0" w:color="auto"/>
        <w:right w:val="none" w:sz="0" w:space="0" w:color="auto"/>
      </w:divBdr>
      <w:divsChild>
        <w:div w:id="2105103092">
          <w:marLeft w:val="0"/>
          <w:marRight w:val="0"/>
          <w:marTop w:val="0"/>
          <w:marBottom w:val="0"/>
          <w:divBdr>
            <w:top w:val="none" w:sz="0" w:space="0" w:color="auto"/>
            <w:left w:val="none" w:sz="0" w:space="0" w:color="auto"/>
            <w:bottom w:val="none" w:sz="0" w:space="0" w:color="auto"/>
            <w:right w:val="none" w:sz="0" w:space="0" w:color="auto"/>
          </w:divBdr>
          <w:divsChild>
            <w:div w:id="326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1294">
      <w:bodyDiv w:val="1"/>
      <w:marLeft w:val="0"/>
      <w:marRight w:val="0"/>
      <w:marTop w:val="0"/>
      <w:marBottom w:val="0"/>
      <w:divBdr>
        <w:top w:val="none" w:sz="0" w:space="0" w:color="auto"/>
        <w:left w:val="none" w:sz="0" w:space="0" w:color="auto"/>
        <w:bottom w:val="none" w:sz="0" w:space="0" w:color="auto"/>
        <w:right w:val="none" w:sz="0" w:space="0" w:color="auto"/>
      </w:divBdr>
    </w:div>
    <w:div w:id="171261722">
      <w:bodyDiv w:val="1"/>
      <w:marLeft w:val="0"/>
      <w:marRight w:val="0"/>
      <w:marTop w:val="0"/>
      <w:marBottom w:val="0"/>
      <w:divBdr>
        <w:top w:val="none" w:sz="0" w:space="0" w:color="auto"/>
        <w:left w:val="none" w:sz="0" w:space="0" w:color="auto"/>
        <w:bottom w:val="none" w:sz="0" w:space="0" w:color="auto"/>
        <w:right w:val="none" w:sz="0" w:space="0" w:color="auto"/>
      </w:divBdr>
    </w:div>
    <w:div w:id="180630373">
      <w:bodyDiv w:val="1"/>
      <w:marLeft w:val="0"/>
      <w:marRight w:val="0"/>
      <w:marTop w:val="0"/>
      <w:marBottom w:val="0"/>
      <w:divBdr>
        <w:top w:val="none" w:sz="0" w:space="0" w:color="auto"/>
        <w:left w:val="none" w:sz="0" w:space="0" w:color="auto"/>
        <w:bottom w:val="none" w:sz="0" w:space="0" w:color="auto"/>
        <w:right w:val="none" w:sz="0" w:space="0" w:color="auto"/>
      </w:divBdr>
      <w:divsChild>
        <w:div w:id="761338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24479">
      <w:bodyDiv w:val="1"/>
      <w:marLeft w:val="0"/>
      <w:marRight w:val="0"/>
      <w:marTop w:val="0"/>
      <w:marBottom w:val="0"/>
      <w:divBdr>
        <w:top w:val="none" w:sz="0" w:space="0" w:color="auto"/>
        <w:left w:val="none" w:sz="0" w:space="0" w:color="auto"/>
        <w:bottom w:val="none" w:sz="0" w:space="0" w:color="auto"/>
        <w:right w:val="none" w:sz="0" w:space="0" w:color="auto"/>
      </w:divBdr>
    </w:div>
    <w:div w:id="202639302">
      <w:bodyDiv w:val="1"/>
      <w:marLeft w:val="0"/>
      <w:marRight w:val="0"/>
      <w:marTop w:val="0"/>
      <w:marBottom w:val="0"/>
      <w:divBdr>
        <w:top w:val="none" w:sz="0" w:space="0" w:color="auto"/>
        <w:left w:val="none" w:sz="0" w:space="0" w:color="auto"/>
        <w:bottom w:val="none" w:sz="0" w:space="0" w:color="auto"/>
        <w:right w:val="none" w:sz="0" w:space="0" w:color="auto"/>
      </w:divBdr>
    </w:div>
    <w:div w:id="204414316">
      <w:bodyDiv w:val="1"/>
      <w:marLeft w:val="0"/>
      <w:marRight w:val="0"/>
      <w:marTop w:val="0"/>
      <w:marBottom w:val="0"/>
      <w:divBdr>
        <w:top w:val="none" w:sz="0" w:space="0" w:color="auto"/>
        <w:left w:val="none" w:sz="0" w:space="0" w:color="auto"/>
        <w:bottom w:val="none" w:sz="0" w:space="0" w:color="auto"/>
        <w:right w:val="none" w:sz="0" w:space="0" w:color="auto"/>
      </w:divBdr>
    </w:div>
    <w:div w:id="204486688">
      <w:bodyDiv w:val="1"/>
      <w:marLeft w:val="0"/>
      <w:marRight w:val="0"/>
      <w:marTop w:val="0"/>
      <w:marBottom w:val="0"/>
      <w:divBdr>
        <w:top w:val="none" w:sz="0" w:space="0" w:color="auto"/>
        <w:left w:val="none" w:sz="0" w:space="0" w:color="auto"/>
        <w:bottom w:val="none" w:sz="0" w:space="0" w:color="auto"/>
        <w:right w:val="none" w:sz="0" w:space="0" w:color="auto"/>
      </w:divBdr>
    </w:div>
    <w:div w:id="220556487">
      <w:bodyDiv w:val="1"/>
      <w:marLeft w:val="0"/>
      <w:marRight w:val="0"/>
      <w:marTop w:val="0"/>
      <w:marBottom w:val="0"/>
      <w:divBdr>
        <w:top w:val="none" w:sz="0" w:space="0" w:color="auto"/>
        <w:left w:val="none" w:sz="0" w:space="0" w:color="auto"/>
        <w:bottom w:val="none" w:sz="0" w:space="0" w:color="auto"/>
        <w:right w:val="none" w:sz="0" w:space="0" w:color="auto"/>
      </w:divBdr>
    </w:div>
    <w:div w:id="223640557">
      <w:bodyDiv w:val="1"/>
      <w:marLeft w:val="0"/>
      <w:marRight w:val="0"/>
      <w:marTop w:val="0"/>
      <w:marBottom w:val="0"/>
      <w:divBdr>
        <w:top w:val="none" w:sz="0" w:space="0" w:color="auto"/>
        <w:left w:val="none" w:sz="0" w:space="0" w:color="auto"/>
        <w:bottom w:val="none" w:sz="0" w:space="0" w:color="auto"/>
        <w:right w:val="none" w:sz="0" w:space="0" w:color="auto"/>
      </w:divBdr>
      <w:divsChild>
        <w:div w:id="2105374743">
          <w:marLeft w:val="0"/>
          <w:marRight w:val="0"/>
          <w:marTop w:val="0"/>
          <w:marBottom w:val="0"/>
          <w:divBdr>
            <w:top w:val="none" w:sz="0" w:space="0" w:color="auto"/>
            <w:left w:val="none" w:sz="0" w:space="0" w:color="auto"/>
            <w:bottom w:val="none" w:sz="0" w:space="0" w:color="auto"/>
            <w:right w:val="none" w:sz="0" w:space="0" w:color="auto"/>
          </w:divBdr>
          <w:divsChild>
            <w:div w:id="1223518048">
              <w:marLeft w:val="0"/>
              <w:marRight w:val="0"/>
              <w:marTop w:val="0"/>
              <w:marBottom w:val="0"/>
              <w:divBdr>
                <w:top w:val="none" w:sz="0" w:space="0" w:color="auto"/>
                <w:left w:val="none" w:sz="0" w:space="0" w:color="auto"/>
                <w:bottom w:val="none" w:sz="0" w:space="0" w:color="auto"/>
                <w:right w:val="none" w:sz="0" w:space="0" w:color="auto"/>
              </w:divBdr>
            </w:div>
          </w:divsChild>
        </w:div>
        <w:div w:id="795097252">
          <w:marLeft w:val="0"/>
          <w:marRight w:val="0"/>
          <w:marTop w:val="0"/>
          <w:marBottom w:val="0"/>
          <w:divBdr>
            <w:top w:val="none" w:sz="0" w:space="0" w:color="auto"/>
            <w:left w:val="none" w:sz="0" w:space="0" w:color="auto"/>
            <w:bottom w:val="none" w:sz="0" w:space="0" w:color="auto"/>
            <w:right w:val="none" w:sz="0" w:space="0" w:color="auto"/>
          </w:divBdr>
          <w:divsChild>
            <w:div w:id="8210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0350">
      <w:bodyDiv w:val="1"/>
      <w:marLeft w:val="0"/>
      <w:marRight w:val="0"/>
      <w:marTop w:val="0"/>
      <w:marBottom w:val="0"/>
      <w:divBdr>
        <w:top w:val="none" w:sz="0" w:space="0" w:color="auto"/>
        <w:left w:val="none" w:sz="0" w:space="0" w:color="auto"/>
        <w:bottom w:val="none" w:sz="0" w:space="0" w:color="auto"/>
        <w:right w:val="none" w:sz="0" w:space="0" w:color="auto"/>
      </w:divBdr>
    </w:div>
    <w:div w:id="228539655">
      <w:bodyDiv w:val="1"/>
      <w:marLeft w:val="0"/>
      <w:marRight w:val="0"/>
      <w:marTop w:val="0"/>
      <w:marBottom w:val="0"/>
      <w:divBdr>
        <w:top w:val="none" w:sz="0" w:space="0" w:color="auto"/>
        <w:left w:val="none" w:sz="0" w:space="0" w:color="auto"/>
        <w:bottom w:val="none" w:sz="0" w:space="0" w:color="auto"/>
        <w:right w:val="none" w:sz="0" w:space="0" w:color="auto"/>
      </w:divBdr>
    </w:div>
    <w:div w:id="229847652">
      <w:bodyDiv w:val="1"/>
      <w:marLeft w:val="0"/>
      <w:marRight w:val="0"/>
      <w:marTop w:val="0"/>
      <w:marBottom w:val="0"/>
      <w:divBdr>
        <w:top w:val="none" w:sz="0" w:space="0" w:color="auto"/>
        <w:left w:val="none" w:sz="0" w:space="0" w:color="auto"/>
        <w:bottom w:val="none" w:sz="0" w:space="0" w:color="auto"/>
        <w:right w:val="none" w:sz="0" w:space="0" w:color="auto"/>
      </w:divBdr>
    </w:div>
    <w:div w:id="231963601">
      <w:bodyDiv w:val="1"/>
      <w:marLeft w:val="0"/>
      <w:marRight w:val="0"/>
      <w:marTop w:val="0"/>
      <w:marBottom w:val="0"/>
      <w:divBdr>
        <w:top w:val="none" w:sz="0" w:space="0" w:color="auto"/>
        <w:left w:val="none" w:sz="0" w:space="0" w:color="auto"/>
        <w:bottom w:val="none" w:sz="0" w:space="0" w:color="auto"/>
        <w:right w:val="none" w:sz="0" w:space="0" w:color="auto"/>
      </w:divBdr>
    </w:div>
    <w:div w:id="236786594">
      <w:bodyDiv w:val="1"/>
      <w:marLeft w:val="0"/>
      <w:marRight w:val="0"/>
      <w:marTop w:val="0"/>
      <w:marBottom w:val="0"/>
      <w:divBdr>
        <w:top w:val="none" w:sz="0" w:space="0" w:color="auto"/>
        <w:left w:val="none" w:sz="0" w:space="0" w:color="auto"/>
        <w:bottom w:val="none" w:sz="0" w:space="0" w:color="auto"/>
        <w:right w:val="none" w:sz="0" w:space="0" w:color="auto"/>
      </w:divBdr>
      <w:divsChild>
        <w:div w:id="856889812">
          <w:marLeft w:val="0"/>
          <w:marRight w:val="0"/>
          <w:marTop w:val="0"/>
          <w:marBottom w:val="0"/>
          <w:divBdr>
            <w:top w:val="none" w:sz="0" w:space="0" w:color="auto"/>
            <w:left w:val="none" w:sz="0" w:space="0" w:color="auto"/>
            <w:bottom w:val="none" w:sz="0" w:space="0" w:color="auto"/>
            <w:right w:val="none" w:sz="0" w:space="0" w:color="auto"/>
          </w:divBdr>
        </w:div>
        <w:div w:id="1155924255">
          <w:marLeft w:val="0"/>
          <w:marRight w:val="0"/>
          <w:marTop w:val="0"/>
          <w:marBottom w:val="0"/>
          <w:divBdr>
            <w:top w:val="none" w:sz="0" w:space="0" w:color="auto"/>
            <w:left w:val="none" w:sz="0" w:space="0" w:color="auto"/>
            <w:bottom w:val="none" w:sz="0" w:space="0" w:color="auto"/>
            <w:right w:val="none" w:sz="0" w:space="0" w:color="auto"/>
          </w:divBdr>
          <w:divsChild>
            <w:div w:id="871377995">
              <w:marLeft w:val="0"/>
              <w:marRight w:val="0"/>
              <w:marTop w:val="0"/>
              <w:marBottom w:val="0"/>
              <w:divBdr>
                <w:top w:val="none" w:sz="0" w:space="0" w:color="auto"/>
                <w:left w:val="none" w:sz="0" w:space="0" w:color="auto"/>
                <w:bottom w:val="none" w:sz="0" w:space="0" w:color="auto"/>
                <w:right w:val="none" w:sz="0" w:space="0" w:color="auto"/>
              </w:divBdr>
              <w:divsChild>
                <w:div w:id="1629164076">
                  <w:marLeft w:val="0"/>
                  <w:marRight w:val="0"/>
                  <w:marTop w:val="0"/>
                  <w:marBottom w:val="0"/>
                  <w:divBdr>
                    <w:top w:val="none" w:sz="0" w:space="0" w:color="auto"/>
                    <w:left w:val="none" w:sz="0" w:space="0" w:color="auto"/>
                    <w:bottom w:val="none" w:sz="0" w:space="0" w:color="auto"/>
                    <w:right w:val="none" w:sz="0" w:space="0" w:color="auto"/>
                  </w:divBdr>
                  <w:divsChild>
                    <w:div w:id="518742022">
                      <w:marLeft w:val="0"/>
                      <w:marRight w:val="0"/>
                      <w:marTop w:val="0"/>
                      <w:marBottom w:val="0"/>
                      <w:divBdr>
                        <w:top w:val="none" w:sz="0" w:space="0" w:color="auto"/>
                        <w:left w:val="none" w:sz="0" w:space="0" w:color="auto"/>
                        <w:bottom w:val="none" w:sz="0" w:space="0" w:color="auto"/>
                        <w:right w:val="none" w:sz="0" w:space="0" w:color="auto"/>
                      </w:divBdr>
                      <w:divsChild>
                        <w:div w:id="1867057407">
                          <w:marLeft w:val="0"/>
                          <w:marRight w:val="0"/>
                          <w:marTop w:val="0"/>
                          <w:marBottom w:val="0"/>
                          <w:divBdr>
                            <w:top w:val="none" w:sz="0" w:space="0" w:color="auto"/>
                            <w:left w:val="none" w:sz="0" w:space="0" w:color="auto"/>
                            <w:bottom w:val="none" w:sz="0" w:space="0" w:color="auto"/>
                            <w:right w:val="none" w:sz="0" w:space="0" w:color="auto"/>
                          </w:divBdr>
                        </w:div>
                      </w:divsChild>
                    </w:div>
                    <w:div w:id="2094163051">
                      <w:marLeft w:val="0"/>
                      <w:marRight w:val="0"/>
                      <w:marTop w:val="0"/>
                      <w:marBottom w:val="0"/>
                      <w:divBdr>
                        <w:top w:val="none" w:sz="0" w:space="0" w:color="auto"/>
                        <w:left w:val="none" w:sz="0" w:space="0" w:color="auto"/>
                        <w:bottom w:val="none" w:sz="0" w:space="0" w:color="auto"/>
                        <w:right w:val="none" w:sz="0" w:space="0" w:color="auto"/>
                      </w:divBdr>
                      <w:divsChild>
                        <w:div w:id="1519927354">
                          <w:marLeft w:val="0"/>
                          <w:marRight w:val="0"/>
                          <w:marTop w:val="0"/>
                          <w:marBottom w:val="0"/>
                          <w:divBdr>
                            <w:top w:val="none" w:sz="0" w:space="0" w:color="auto"/>
                            <w:left w:val="none" w:sz="0" w:space="0" w:color="auto"/>
                            <w:bottom w:val="none" w:sz="0" w:space="0" w:color="auto"/>
                            <w:right w:val="none" w:sz="0" w:space="0" w:color="auto"/>
                          </w:divBdr>
                        </w:div>
                      </w:divsChild>
                    </w:div>
                    <w:div w:id="379281563">
                      <w:marLeft w:val="0"/>
                      <w:marRight w:val="0"/>
                      <w:marTop w:val="0"/>
                      <w:marBottom w:val="0"/>
                      <w:divBdr>
                        <w:top w:val="none" w:sz="0" w:space="0" w:color="auto"/>
                        <w:left w:val="none" w:sz="0" w:space="0" w:color="auto"/>
                        <w:bottom w:val="none" w:sz="0" w:space="0" w:color="auto"/>
                        <w:right w:val="none" w:sz="0" w:space="0" w:color="auto"/>
                      </w:divBdr>
                      <w:divsChild>
                        <w:div w:id="172494176">
                          <w:marLeft w:val="0"/>
                          <w:marRight w:val="0"/>
                          <w:marTop w:val="0"/>
                          <w:marBottom w:val="0"/>
                          <w:divBdr>
                            <w:top w:val="none" w:sz="0" w:space="0" w:color="auto"/>
                            <w:left w:val="none" w:sz="0" w:space="0" w:color="auto"/>
                            <w:bottom w:val="none" w:sz="0" w:space="0" w:color="auto"/>
                            <w:right w:val="none" w:sz="0" w:space="0" w:color="auto"/>
                          </w:divBdr>
                        </w:div>
                      </w:divsChild>
                    </w:div>
                    <w:div w:id="13148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327436">
      <w:bodyDiv w:val="1"/>
      <w:marLeft w:val="0"/>
      <w:marRight w:val="0"/>
      <w:marTop w:val="0"/>
      <w:marBottom w:val="0"/>
      <w:divBdr>
        <w:top w:val="none" w:sz="0" w:space="0" w:color="auto"/>
        <w:left w:val="none" w:sz="0" w:space="0" w:color="auto"/>
        <w:bottom w:val="none" w:sz="0" w:space="0" w:color="auto"/>
        <w:right w:val="none" w:sz="0" w:space="0" w:color="auto"/>
      </w:divBdr>
    </w:div>
    <w:div w:id="239606479">
      <w:bodyDiv w:val="1"/>
      <w:marLeft w:val="0"/>
      <w:marRight w:val="0"/>
      <w:marTop w:val="0"/>
      <w:marBottom w:val="0"/>
      <w:divBdr>
        <w:top w:val="none" w:sz="0" w:space="0" w:color="auto"/>
        <w:left w:val="none" w:sz="0" w:space="0" w:color="auto"/>
        <w:bottom w:val="none" w:sz="0" w:space="0" w:color="auto"/>
        <w:right w:val="none" w:sz="0" w:space="0" w:color="auto"/>
      </w:divBdr>
    </w:div>
    <w:div w:id="239875572">
      <w:bodyDiv w:val="1"/>
      <w:marLeft w:val="0"/>
      <w:marRight w:val="0"/>
      <w:marTop w:val="0"/>
      <w:marBottom w:val="0"/>
      <w:divBdr>
        <w:top w:val="none" w:sz="0" w:space="0" w:color="auto"/>
        <w:left w:val="none" w:sz="0" w:space="0" w:color="auto"/>
        <w:bottom w:val="none" w:sz="0" w:space="0" w:color="auto"/>
        <w:right w:val="none" w:sz="0" w:space="0" w:color="auto"/>
      </w:divBdr>
    </w:div>
    <w:div w:id="243540687">
      <w:bodyDiv w:val="1"/>
      <w:marLeft w:val="0"/>
      <w:marRight w:val="0"/>
      <w:marTop w:val="0"/>
      <w:marBottom w:val="0"/>
      <w:divBdr>
        <w:top w:val="none" w:sz="0" w:space="0" w:color="auto"/>
        <w:left w:val="none" w:sz="0" w:space="0" w:color="auto"/>
        <w:bottom w:val="none" w:sz="0" w:space="0" w:color="auto"/>
        <w:right w:val="none" w:sz="0" w:space="0" w:color="auto"/>
      </w:divBdr>
      <w:divsChild>
        <w:div w:id="218592902">
          <w:marLeft w:val="0"/>
          <w:marRight w:val="0"/>
          <w:marTop w:val="0"/>
          <w:marBottom w:val="0"/>
          <w:divBdr>
            <w:top w:val="none" w:sz="0" w:space="0" w:color="auto"/>
            <w:left w:val="none" w:sz="0" w:space="0" w:color="auto"/>
            <w:bottom w:val="none" w:sz="0" w:space="0" w:color="auto"/>
            <w:right w:val="none" w:sz="0" w:space="0" w:color="auto"/>
          </w:divBdr>
        </w:div>
      </w:divsChild>
    </w:div>
    <w:div w:id="244414055">
      <w:bodyDiv w:val="1"/>
      <w:marLeft w:val="0"/>
      <w:marRight w:val="0"/>
      <w:marTop w:val="0"/>
      <w:marBottom w:val="0"/>
      <w:divBdr>
        <w:top w:val="none" w:sz="0" w:space="0" w:color="auto"/>
        <w:left w:val="none" w:sz="0" w:space="0" w:color="auto"/>
        <w:bottom w:val="none" w:sz="0" w:space="0" w:color="auto"/>
        <w:right w:val="none" w:sz="0" w:space="0" w:color="auto"/>
      </w:divBdr>
      <w:divsChild>
        <w:div w:id="2131893630">
          <w:marLeft w:val="0"/>
          <w:marRight w:val="0"/>
          <w:marTop w:val="0"/>
          <w:marBottom w:val="0"/>
          <w:divBdr>
            <w:top w:val="none" w:sz="0" w:space="0" w:color="auto"/>
            <w:left w:val="none" w:sz="0" w:space="0" w:color="auto"/>
            <w:bottom w:val="none" w:sz="0" w:space="0" w:color="auto"/>
            <w:right w:val="none" w:sz="0" w:space="0" w:color="auto"/>
          </w:divBdr>
        </w:div>
      </w:divsChild>
    </w:div>
    <w:div w:id="248735701">
      <w:bodyDiv w:val="1"/>
      <w:marLeft w:val="0"/>
      <w:marRight w:val="0"/>
      <w:marTop w:val="0"/>
      <w:marBottom w:val="0"/>
      <w:divBdr>
        <w:top w:val="none" w:sz="0" w:space="0" w:color="auto"/>
        <w:left w:val="none" w:sz="0" w:space="0" w:color="auto"/>
        <w:bottom w:val="none" w:sz="0" w:space="0" w:color="auto"/>
        <w:right w:val="none" w:sz="0" w:space="0" w:color="auto"/>
      </w:divBdr>
    </w:div>
    <w:div w:id="249437274">
      <w:bodyDiv w:val="1"/>
      <w:marLeft w:val="0"/>
      <w:marRight w:val="0"/>
      <w:marTop w:val="0"/>
      <w:marBottom w:val="0"/>
      <w:divBdr>
        <w:top w:val="none" w:sz="0" w:space="0" w:color="auto"/>
        <w:left w:val="none" w:sz="0" w:space="0" w:color="auto"/>
        <w:bottom w:val="none" w:sz="0" w:space="0" w:color="auto"/>
        <w:right w:val="none" w:sz="0" w:space="0" w:color="auto"/>
      </w:divBdr>
      <w:divsChild>
        <w:div w:id="226307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087189">
      <w:bodyDiv w:val="1"/>
      <w:marLeft w:val="0"/>
      <w:marRight w:val="0"/>
      <w:marTop w:val="0"/>
      <w:marBottom w:val="0"/>
      <w:divBdr>
        <w:top w:val="none" w:sz="0" w:space="0" w:color="auto"/>
        <w:left w:val="none" w:sz="0" w:space="0" w:color="auto"/>
        <w:bottom w:val="none" w:sz="0" w:space="0" w:color="auto"/>
        <w:right w:val="none" w:sz="0" w:space="0" w:color="auto"/>
      </w:divBdr>
      <w:divsChild>
        <w:div w:id="1470634373">
          <w:marLeft w:val="0"/>
          <w:marRight w:val="0"/>
          <w:marTop w:val="0"/>
          <w:marBottom w:val="0"/>
          <w:divBdr>
            <w:top w:val="none" w:sz="0" w:space="0" w:color="auto"/>
            <w:left w:val="none" w:sz="0" w:space="0" w:color="auto"/>
            <w:bottom w:val="none" w:sz="0" w:space="0" w:color="auto"/>
            <w:right w:val="none" w:sz="0" w:space="0" w:color="auto"/>
          </w:divBdr>
        </w:div>
      </w:divsChild>
    </w:div>
    <w:div w:id="252856939">
      <w:bodyDiv w:val="1"/>
      <w:marLeft w:val="0"/>
      <w:marRight w:val="0"/>
      <w:marTop w:val="0"/>
      <w:marBottom w:val="0"/>
      <w:divBdr>
        <w:top w:val="none" w:sz="0" w:space="0" w:color="auto"/>
        <w:left w:val="none" w:sz="0" w:space="0" w:color="auto"/>
        <w:bottom w:val="none" w:sz="0" w:space="0" w:color="auto"/>
        <w:right w:val="none" w:sz="0" w:space="0" w:color="auto"/>
      </w:divBdr>
    </w:div>
    <w:div w:id="262765563">
      <w:bodyDiv w:val="1"/>
      <w:marLeft w:val="0"/>
      <w:marRight w:val="0"/>
      <w:marTop w:val="0"/>
      <w:marBottom w:val="0"/>
      <w:divBdr>
        <w:top w:val="none" w:sz="0" w:space="0" w:color="auto"/>
        <w:left w:val="none" w:sz="0" w:space="0" w:color="auto"/>
        <w:bottom w:val="none" w:sz="0" w:space="0" w:color="auto"/>
        <w:right w:val="none" w:sz="0" w:space="0" w:color="auto"/>
      </w:divBdr>
    </w:div>
    <w:div w:id="264265351">
      <w:bodyDiv w:val="1"/>
      <w:marLeft w:val="0"/>
      <w:marRight w:val="0"/>
      <w:marTop w:val="0"/>
      <w:marBottom w:val="0"/>
      <w:divBdr>
        <w:top w:val="none" w:sz="0" w:space="0" w:color="auto"/>
        <w:left w:val="none" w:sz="0" w:space="0" w:color="auto"/>
        <w:bottom w:val="none" w:sz="0" w:space="0" w:color="auto"/>
        <w:right w:val="none" w:sz="0" w:space="0" w:color="auto"/>
      </w:divBdr>
    </w:div>
    <w:div w:id="266471292">
      <w:bodyDiv w:val="1"/>
      <w:marLeft w:val="0"/>
      <w:marRight w:val="0"/>
      <w:marTop w:val="0"/>
      <w:marBottom w:val="0"/>
      <w:divBdr>
        <w:top w:val="none" w:sz="0" w:space="0" w:color="auto"/>
        <w:left w:val="none" w:sz="0" w:space="0" w:color="auto"/>
        <w:bottom w:val="none" w:sz="0" w:space="0" w:color="auto"/>
        <w:right w:val="none" w:sz="0" w:space="0" w:color="auto"/>
      </w:divBdr>
    </w:div>
    <w:div w:id="269094722">
      <w:bodyDiv w:val="1"/>
      <w:marLeft w:val="0"/>
      <w:marRight w:val="0"/>
      <w:marTop w:val="0"/>
      <w:marBottom w:val="0"/>
      <w:divBdr>
        <w:top w:val="none" w:sz="0" w:space="0" w:color="auto"/>
        <w:left w:val="none" w:sz="0" w:space="0" w:color="auto"/>
        <w:bottom w:val="none" w:sz="0" w:space="0" w:color="auto"/>
        <w:right w:val="none" w:sz="0" w:space="0" w:color="auto"/>
      </w:divBdr>
    </w:div>
    <w:div w:id="276720037">
      <w:bodyDiv w:val="1"/>
      <w:marLeft w:val="0"/>
      <w:marRight w:val="0"/>
      <w:marTop w:val="0"/>
      <w:marBottom w:val="0"/>
      <w:divBdr>
        <w:top w:val="none" w:sz="0" w:space="0" w:color="auto"/>
        <w:left w:val="none" w:sz="0" w:space="0" w:color="auto"/>
        <w:bottom w:val="none" w:sz="0" w:space="0" w:color="auto"/>
        <w:right w:val="none" w:sz="0" w:space="0" w:color="auto"/>
      </w:divBdr>
    </w:div>
    <w:div w:id="276911616">
      <w:bodyDiv w:val="1"/>
      <w:marLeft w:val="0"/>
      <w:marRight w:val="0"/>
      <w:marTop w:val="0"/>
      <w:marBottom w:val="0"/>
      <w:divBdr>
        <w:top w:val="none" w:sz="0" w:space="0" w:color="auto"/>
        <w:left w:val="none" w:sz="0" w:space="0" w:color="auto"/>
        <w:bottom w:val="none" w:sz="0" w:space="0" w:color="auto"/>
        <w:right w:val="none" w:sz="0" w:space="0" w:color="auto"/>
      </w:divBdr>
    </w:div>
    <w:div w:id="280038722">
      <w:bodyDiv w:val="1"/>
      <w:marLeft w:val="0"/>
      <w:marRight w:val="0"/>
      <w:marTop w:val="0"/>
      <w:marBottom w:val="0"/>
      <w:divBdr>
        <w:top w:val="none" w:sz="0" w:space="0" w:color="auto"/>
        <w:left w:val="none" w:sz="0" w:space="0" w:color="auto"/>
        <w:bottom w:val="none" w:sz="0" w:space="0" w:color="auto"/>
        <w:right w:val="none" w:sz="0" w:space="0" w:color="auto"/>
      </w:divBdr>
      <w:divsChild>
        <w:div w:id="1781871209">
          <w:marLeft w:val="0"/>
          <w:marRight w:val="0"/>
          <w:marTop w:val="0"/>
          <w:marBottom w:val="0"/>
          <w:divBdr>
            <w:top w:val="none" w:sz="0" w:space="0" w:color="auto"/>
            <w:left w:val="none" w:sz="0" w:space="0" w:color="auto"/>
            <w:bottom w:val="none" w:sz="0" w:space="0" w:color="auto"/>
            <w:right w:val="none" w:sz="0" w:space="0" w:color="auto"/>
          </w:divBdr>
        </w:div>
        <w:div w:id="1379625148">
          <w:marLeft w:val="0"/>
          <w:marRight w:val="0"/>
          <w:marTop w:val="0"/>
          <w:marBottom w:val="0"/>
          <w:divBdr>
            <w:top w:val="none" w:sz="0" w:space="0" w:color="auto"/>
            <w:left w:val="none" w:sz="0" w:space="0" w:color="auto"/>
            <w:bottom w:val="none" w:sz="0" w:space="0" w:color="auto"/>
            <w:right w:val="none" w:sz="0" w:space="0" w:color="auto"/>
          </w:divBdr>
          <w:divsChild>
            <w:div w:id="1052803056">
              <w:marLeft w:val="0"/>
              <w:marRight w:val="0"/>
              <w:marTop w:val="0"/>
              <w:marBottom w:val="0"/>
              <w:divBdr>
                <w:top w:val="none" w:sz="0" w:space="0" w:color="auto"/>
                <w:left w:val="none" w:sz="0" w:space="0" w:color="auto"/>
                <w:bottom w:val="none" w:sz="0" w:space="0" w:color="auto"/>
                <w:right w:val="none" w:sz="0" w:space="0" w:color="auto"/>
              </w:divBdr>
              <w:divsChild>
                <w:div w:id="1835097723">
                  <w:marLeft w:val="0"/>
                  <w:marRight w:val="0"/>
                  <w:marTop w:val="0"/>
                  <w:marBottom w:val="0"/>
                  <w:divBdr>
                    <w:top w:val="none" w:sz="0" w:space="0" w:color="auto"/>
                    <w:left w:val="none" w:sz="0" w:space="0" w:color="auto"/>
                    <w:bottom w:val="none" w:sz="0" w:space="0" w:color="auto"/>
                    <w:right w:val="none" w:sz="0" w:space="0" w:color="auto"/>
                  </w:divBdr>
                  <w:divsChild>
                    <w:div w:id="1207639249">
                      <w:marLeft w:val="0"/>
                      <w:marRight w:val="0"/>
                      <w:marTop w:val="0"/>
                      <w:marBottom w:val="0"/>
                      <w:divBdr>
                        <w:top w:val="none" w:sz="0" w:space="0" w:color="auto"/>
                        <w:left w:val="none" w:sz="0" w:space="0" w:color="auto"/>
                        <w:bottom w:val="none" w:sz="0" w:space="0" w:color="auto"/>
                        <w:right w:val="none" w:sz="0" w:space="0" w:color="auto"/>
                      </w:divBdr>
                      <w:divsChild>
                        <w:div w:id="1844734525">
                          <w:marLeft w:val="0"/>
                          <w:marRight w:val="0"/>
                          <w:marTop w:val="0"/>
                          <w:marBottom w:val="0"/>
                          <w:divBdr>
                            <w:top w:val="none" w:sz="0" w:space="0" w:color="auto"/>
                            <w:left w:val="none" w:sz="0" w:space="0" w:color="auto"/>
                            <w:bottom w:val="none" w:sz="0" w:space="0" w:color="auto"/>
                            <w:right w:val="none" w:sz="0" w:space="0" w:color="auto"/>
                          </w:divBdr>
                        </w:div>
                      </w:divsChild>
                    </w:div>
                    <w:div w:id="887104892">
                      <w:marLeft w:val="0"/>
                      <w:marRight w:val="0"/>
                      <w:marTop w:val="0"/>
                      <w:marBottom w:val="0"/>
                      <w:divBdr>
                        <w:top w:val="none" w:sz="0" w:space="0" w:color="auto"/>
                        <w:left w:val="none" w:sz="0" w:space="0" w:color="auto"/>
                        <w:bottom w:val="none" w:sz="0" w:space="0" w:color="auto"/>
                        <w:right w:val="none" w:sz="0" w:space="0" w:color="auto"/>
                      </w:divBdr>
                      <w:divsChild>
                        <w:div w:id="298072873">
                          <w:marLeft w:val="0"/>
                          <w:marRight w:val="0"/>
                          <w:marTop w:val="0"/>
                          <w:marBottom w:val="0"/>
                          <w:divBdr>
                            <w:top w:val="none" w:sz="0" w:space="0" w:color="auto"/>
                            <w:left w:val="none" w:sz="0" w:space="0" w:color="auto"/>
                            <w:bottom w:val="none" w:sz="0" w:space="0" w:color="auto"/>
                            <w:right w:val="none" w:sz="0" w:space="0" w:color="auto"/>
                          </w:divBdr>
                        </w:div>
                      </w:divsChild>
                    </w:div>
                    <w:div w:id="982193609">
                      <w:marLeft w:val="0"/>
                      <w:marRight w:val="0"/>
                      <w:marTop w:val="0"/>
                      <w:marBottom w:val="0"/>
                      <w:divBdr>
                        <w:top w:val="none" w:sz="0" w:space="0" w:color="auto"/>
                        <w:left w:val="none" w:sz="0" w:space="0" w:color="auto"/>
                        <w:bottom w:val="none" w:sz="0" w:space="0" w:color="auto"/>
                        <w:right w:val="none" w:sz="0" w:space="0" w:color="auto"/>
                      </w:divBdr>
                      <w:divsChild>
                        <w:div w:id="300774800">
                          <w:marLeft w:val="0"/>
                          <w:marRight w:val="0"/>
                          <w:marTop w:val="0"/>
                          <w:marBottom w:val="0"/>
                          <w:divBdr>
                            <w:top w:val="none" w:sz="0" w:space="0" w:color="auto"/>
                            <w:left w:val="none" w:sz="0" w:space="0" w:color="auto"/>
                            <w:bottom w:val="none" w:sz="0" w:space="0" w:color="auto"/>
                            <w:right w:val="none" w:sz="0" w:space="0" w:color="auto"/>
                          </w:divBdr>
                        </w:div>
                      </w:divsChild>
                    </w:div>
                    <w:div w:id="10509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745035">
      <w:bodyDiv w:val="1"/>
      <w:marLeft w:val="0"/>
      <w:marRight w:val="0"/>
      <w:marTop w:val="0"/>
      <w:marBottom w:val="0"/>
      <w:divBdr>
        <w:top w:val="none" w:sz="0" w:space="0" w:color="auto"/>
        <w:left w:val="none" w:sz="0" w:space="0" w:color="auto"/>
        <w:bottom w:val="none" w:sz="0" w:space="0" w:color="auto"/>
        <w:right w:val="none" w:sz="0" w:space="0" w:color="auto"/>
      </w:divBdr>
    </w:div>
    <w:div w:id="291903904">
      <w:bodyDiv w:val="1"/>
      <w:marLeft w:val="0"/>
      <w:marRight w:val="0"/>
      <w:marTop w:val="0"/>
      <w:marBottom w:val="0"/>
      <w:divBdr>
        <w:top w:val="none" w:sz="0" w:space="0" w:color="auto"/>
        <w:left w:val="none" w:sz="0" w:space="0" w:color="auto"/>
        <w:bottom w:val="none" w:sz="0" w:space="0" w:color="auto"/>
        <w:right w:val="none" w:sz="0" w:space="0" w:color="auto"/>
      </w:divBdr>
    </w:div>
    <w:div w:id="296568772">
      <w:bodyDiv w:val="1"/>
      <w:marLeft w:val="0"/>
      <w:marRight w:val="0"/>
      <w:marTop w:val="0"/>
      <w:marBottom w:val="0"/>
      <w:divBdr>
        <w:top w:val="none" w:sz="0" w:space="0" w:color="auto"/>
        <w:left w:val="none" w:sz="0" w:space="0" w:color="auto"/>
        <w:bottom w:val="none" w:sz="0" w:space="0" w:color="auto"/>
        <w:right w:val="none" w:sz="0" w:space="0" w:color="auto"/>
      </w:divBdr>
      <w:divsChild>
        <w:div w:id="206070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416344">
      <w:bodyDiv w:val="1"/>
      <w:marLeft w:val="0"/>
      <w:marRight w:val="0"/>
      <w:marTop w:val="0"/>
      <w:marBottom w:val="0"/>
      <w:divBdr>
        <w:top w:val="none" w:sz="0" w:space="0" w:color="auto"/>
        <w:left w:val="none" w:sz="0" w:space="0" w:color="auto"/>
        <w:bottom w:val="none" w:sz="0" w:space="0" w:color="auto"/>
        <w:right w:val="none" w:sz="0" w:space="0" w:color="auto"/>
      </w:divBdr>
    </w:div>
    <w:div w:id="299893730">
      <w:bodyDiv w:val="1"/>
      <w:marLeft w:val="0"/>
      <w:marRight w:val="0"/>
      <w:marTop w:val="0"/>
      <w:marBottom w:val="0"/>
      <w:divBdr>
        <w:top w:val="none" w:sz="0" w:space="0" w:color="auto"/>
        <w:left w:val="none" w:sz="0" w:space="0" w:color="auto"/>
        <w:bottom w:val="none" w:sz="0" w:space="0" w:color="auto"/>
        <w:right w:val="none" w:sz="0" w:space="0" w:color="auto"/>
      </w:divBdr>
    </w:div>
    <w:div w:id="313334209">
      <w:bodyDiv w:val="1"/>
      <w:marLeft w:val="0"/>
      <w:marRight w:val="0"/>
      <w:marTop w:val="0"/>
      <w:marBottom w:val="0"/>
      <w:divBdr>
        <w:top w:val="none" w:sz="0" w:space="0" w:color="auto"/>
        <w:left w:val="none" w:sz="0" w:space="0" w:color="auto"/>
        <w:bottom w:val="none" w:sz="0" w:space="0" w:color="auto"/>
        <w:right w:val="none" w:sz="0" w:space="0" w:color="auto"/>
      </w:divBdr>
      <w:divsChild>
        <w:div w:id="168566022">
          <w:blockQuote w:val="1"/>
          <w:marLeft w:val="720"/>
          <w:marRight w:val="720"/>
          <w:marTop w:val="100"/>
          <w:marBottom w:val="100"/>
          <w:divBdr>
            <w:top w:val="none" w:sz="0" w:space="0" w:color="auto"/>
            <w:left w:val="none" w:sz="0" w:space="0" w:color="auto"/>
            <w:bottom w:val="none" w:sz="0" w:space="0" w:color="auto"/>
            <w:right w:val="none" w:sz="0" w:space="0" w:color="auto"/>
          </w:divBdr>
        </w:div>
        <w:div w:id="304314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19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0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57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5694707">
      <w:bodyDiv w:val="1"/>
      <w:marLeft w:val="0"/>
      <w:marRight w:val="0"/>
      <w:marTop w:val="0"/>
      <w:marBottom w:val="0"/>
      <w:divBdr>
        <w:top w:val="none" w:sz="0" w:space="0" w:color="auto"/>
        <w:left w:val="none" w:sz="0" w:space="0" w:color="auto"/>
        <w:bottom w:val="none" w:sz="0" w:space="0" w:color="auto"/>
        <w:right w:val="none" w:sz="0" w:space="0" w:color="auto"/>
      </w:divBdr>
      <w:divsChild>
        <w:div w:id="993988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9231063">
      <w:bodyDiv w:val="1"/>
      <w:marLeft w:val="0"/>
      <w:marRight w:val="0"/>
      <w:marTop w:val="0"/>
      <w:marBottom w:val="0"/>
      <w:divBdr>
        <w:top w:val="none" w:sz="0" w:space="0" w:color="auto"/>
        <w:left w:val="none" w:sz="0" w:space="0" w:color="auto"/>
        <w:bottom w:val="none" w:sz="0" w:space="0" w:color="auto"/>
        <w:right w:val="none" w:sz="0" w:space="0" w:color="auto"/>
      </w:divBdr>
      <w:divsChild>
        <w:div w:id="1687713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84589">
      <w:bodyDiv w:val="1"/>
      <w:marLeft w:val="0"/>
      <w:marRight w:val="0"/>
      <w:marTop w:val="0"/>
      <w:marBottom w:val="0"/>
      <w:divBdr>
        <w:top w:val="none" w:sz="0" w:space="0" w:color="auto"/>
        <w:left w:val="none" w:sz="0" w:space="0" w:color="auto"/>
        <w:bottom w:val="none" w:sz="0" w:space="0" w:color="auto"/>
        <w:right w:val="none" w:sz="0" w:space="0" w:color="auto"/>
      </w:divBdr>
      <w:divsChild>
        <w:div w:id="969554235">
          <w:blockQuote w:val="1"/>
          <w:marLeft w:val="720"/>
          <w:marRight w:val="720"/>
          <w:marTop w:val="100"/>
          <w:marBottom w:val="100"/>
          <w:divBdr>
            <w:top w:val="none" w:sz="0" w:space="0" w:color="auto"/>
            <w:left w:val="none" w:sz="0" w:space="0" w:color="auto"/>
            <w:bottom w:val="none" w:sz="0" w:space="0" w:color="auto"/>
            <w:right w:val="none" w:sz="0" w:space="0" w:color="auto"/>
          </w:divBdr>
        </w:div>
        <w:div w:id="70028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89958">
          <w:blockQuote w:val="1"/>
          <w:marLeft w:val="720"/>
          <w:marRight w:val="720"/>
          <w:marTop w:val="100"/>
          <w:marBottom w:val="100"/>
          <w:divBdr>
            <w:top w:val="none" w:sz="0" w:space="0" w:color="auto"/>
            <w:left w:val="none" w:sz="0" w:space="0" w:color="auto"/>
            <w:bottom w:val="none" w:sz="0" w:space="0" w:color="auto"/>
            <w:right w:val="none" w:sz="0" w:space="0" w:color="auto"/>
          </w:divBdr>
        </w:div>
        <w:div w:id="891038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345443">
      <w:bodyDiv w:val="1"/>
      <w:marLeft w:val="0"/>
      <w:marRight w:val="0"/>
      <w:marTop w:val="0"/>
      <w:marBottom w:val="0"/>
      <w:divBdr>
        <w:top w:val="none" w:sz="0" w:space="0" w:color="auto"/>
        <w:left w:val="none" w:sz="0" w:space="0" w:color="auto"/>
        <w:bottom w:val="none" w:sz="0" w:space="0" w:color="auto"/>
        <w:right w:val="none" w:sz="0" w:space="0" w:color="auto"/>
      </w:divBdr>
    </w:div>
    <w:div w:id="333460445">
      <w:bodyDiv w:val="1"/>
      <w:marLeft w:val="0"/>
      <w:marRight w:val="0"/>
      <w:marTop w:val="0"/>
      <w:marBottom w:val="0"/>
      <w:divBdr>
        <w:top w:val="none" w:sz="0" w:space="0" w:color="auto"/>
        <w:left w:val="none" w:sz="0" w:space="0" w:color="auto"/>
        <w:bottom w:val="none" w:sz="0" w:space="0" w:color="auto"/>
        <w:right w:val="none" w:sz="0" w:space="0" w:color="auto"/>
      </w:divBdr>
    </w:div>
    <w:div w:id="335352141">
      <w:bodyDiv w:val="1"/>
      <w:marLeft w:val="0"/>
      <w:marRight w:val="0"/>
      <w:marTop w:val="0"/>
      <w:marBottom w:val="0"/>
      <w:divBdr>
        <w:top w:val="none" w:sz="0" w:space="0" w:color="auto"/>
        <w:left w:val="none" w:sz="0" w:space="0" w:color="auto"/>
        <w:bottom w:val="none" w:sz="0" w:space="0" w:color="auto"/>
        <w:right w:val="none" w:sz="0" w:space="0" w:color="auto"/>
      </w:divBdr>
    </w:div>
    <w:div w:id="337316878">
      <w:bodyDiv w:val="1"/>
      <w:marLeft w:val="0"/>
      <w:marRight w:val="0"/>
      <w:marTop w:val="0"/>
      <w:marBottom w:val="0"/>
      <w:divBdr>
        <w:top w:val="none" w:sz="0" w:space="0" w:color="auto"/>
        <w:left w:val="none" w:sz="0" w:space="0" w:color="auto"/>
        <w:bottom w:val="none" w:sz="0" w:space="0" w:color="auto"/>
        <w:right w:val="none" w:sz="0" w:space="0" w:color="auto"/>
      </w:divBdr>
    </w:div>
    <w:div w:id="339087131">
      <w:bodyDiv w:val="1"/>
      <w:marLeft w:val="0"/>
      <w:marRight w:val="0"/>
      <w:marTop w:val="0"/>
      <w:marBottom w:val="0"/>
      <w:divBdr>
        <w:top w:val="none" w:sz="0" w:space="0" w:color="auto"/>
        <w:left w:val="none" w:sz="0" w:space="0" w:color="auto"/>
        <w:bottom w:val="none" w:sz="0" w:space="0" w:color="auto"/>
        <w:right w:val="none" w:sz="0" w:space="0" w:color="auto"/>
      </w:divBdr>
      <w:divsChild>
        <w:div w:id="259459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711407">
      <w:bodyDiv w:val="1"/>
      <w:marLeft w:val="0"/>
      <w:marRight w:val="0"/>
      <w:marTop w:val="0"/>
      <w:marBottom w:val="0"/>
      <w:divBdr>
        <w:top w:val="none" w:sz="0" w:space="0" w:color="auto"/>
        <w:left w:val="none" w:sz="0" w:space="0" w:color="auto"/>
        <w:bottom w:val="none" w:sz="0" w:space="0" w:color="auto"/>
        <w:right w:val="none" w:sz="0" w:space="0" w:color="auto"/>
      </w:divBdr>
      <w:divsChild>
        <w:div w:id="1073284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3743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878394">
      <w:bodyDiv w:val="1"/>
      <w:marLeft w:val="0"/>
      <w:marRight w:val="0"/>
      <w:marTop w:val="0"/>
      <w:marBottom w:val="0"/>
      <w:divBdr>
        <w:top w:val="none" w:sz="0" w:space="0" w:color="auto"/>
        <w:left w:val="none" w:sz="0" w:space="0" w:color="auto"/>
        <w:bottom w:val="none" w:sz="0" w:space="0" w:color="auto"/>
        <w:right w:val="none" w:sz="0" w:space="0" w:color="auto"/>
      </w:divBdr>
    </w:div>
    <w:div w:id="359354440">
      <w:bodyDiv w:val="1"/>
      <w:marLeft w:val="0"/>
      <w:marRight w:val="0"/>
      <w:marTop w:val="0"/>
      <w:marBottom w:val="0"/>
      <w:divBdr>
        <w:top w:val="none" w:sz="0" w:space="0" w:color="auto"/>
        <w:left w:val="none" w:sz="0" w:space="0" w:color="auto"/>
        <w:bottom w:val="none" w:sz="0" w:space="0" w:color="auto"/>
        <w:right w:val="none" w:sz="0" w:space="0" w:color="auto"/>
      </w:divBdr>
      <w:divsChild>
        <w:div w:id="159443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06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79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049424">
          <w:blockQuote w:val="1"/>
          <w:marLeft w:val="720"/>
          <w:marRight w:val="720"/>
          <w:marTop w:val="100"/>
          <w:marBottom w:val="100"/>
          <w:divBdr>
            <w:top w:val="none" w:sz="0" w:space="0" w:color="auto"/>
            <w:left w:val="none" w:sz="0" w:space="0" w:color="auto"/>
            <w:bottom w:val="none" w:sz="0" w:space="0" w:color="auto"/>
            <w:right w:val="none" w:sz="0" w:space="0" w:color="auto"/>
          </w:divBdr>
        </w:div>
        <w:div w:id="58461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48760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998639">
      <w:bodyDiv w:val="1"/>
      <w:marLeft w:val="0"/>
      <w:marRight w:val="0"/>
      <w:marTop w:val="0"/>
      <w:marBottom w:val="0"/>
      <w:divBdr>
        <w:top w:val="none" w:sz="0" w:space="0" w:color="auto"/>
        <w:left w:val="none" w:sz="0" w:space="0" w:color="auto"/>
        <w:bottom w:val="none" w:sz="0" w:space="0" w:color="auto"/>
        <w:right w:val="none" w:sz="0" w:space="0" w:color="auto"/>
      </w:divBdr>
    </w:div>
    <w:div w:id="369232894">
      <w:bodyDiv w:val="1"/>
      <w:marLeft w:val="0"/>
      <w:marRight w:val="0"/>
      <w:marTop w:val="0"/>
      <w:marBottom w:val="0"/>
      <w:divBdr>
        <w:top w:val="none" w:sz="0" w:space="0" w:color="auto"/>
        <w:left w:val="none" w:sz="0" w:space="0" w:color="auto"/>
        <w:bottom w:val="none" w:sz="0" w:space="0" w:color="auto"/>
        <w:right w:val="none" w:sz="0" w:space="0" w:color="auto"/>
      </w:divBdr>
    </w:div>
    <w:div w:id="370611691">
      <w:bodyDiv w:val="1"/>
      <w:marLeft w:val="0"/>
      <w:marRight w:val="0"/>
      <w:marTop w:val="0"/>
      <w:marBottom w:val="0"/>
      <w:divBdr>
        <w:top w:val="none" w:sz="0" w:space="0" w:color="auto"/>
        <w:left w:val="none" w:sz="0" w:space="0" w:color="auto"/>
        <w:bottom w:val="none" w:sz="0" w:space="0" w:color="auto"/>
        <w:right w:val="none" w:sz="0" w:space="0" w:color="auto"/>
      </w:divBdr>
    </w:div>
    <w:div w:id="372466432">
      <w:bodyDiv w:val="1"/>
      <w:marLeft w:val="0"/>
      <w:marRight w:val="0"/>
      <w:marTop w:val="0"/>
      <w:marBottom w:val="0"/>
      <w:divBdr>
        <w:top w:val="none" w:sz="0" w:space="0" w:color="auto"/>
        <w:left w:val="none" w:sz="0" w:space="0" w:color="auto"/>
        <w:bottom w:val="none" w:sz="0" w:space="0" w:color="auto"/>
        <w:right w:val="none" w:sz="0" w:space="0" w:color="auto"/>
      </w:divBdr>
      <w:divsChild>
        <w:div w:id="15777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496022">
      <w:bodyDiv w:val="1"/>
      <w:marLeft w:val="0"/>
      <w:marRight w:val="0"/>
      <w:marTop w:val="0"/>
      <w:marBottom w:val="0"/>
      <w:divBdr>
        <w:top w:val="none" w:sz="0" w:space="0" w:color="auto"/>
        <w:left w:val="none" w:sz="0" w:space="0" w:color="auto"/>
        <w:bottom w:val="none" w:sz="0" w:space="0" w:color="auto"/>
        <w:right w:val="none" w:sz="0" w:space="0" w:color="auto"/>
      </w:divBdr>
    </w:div>
    <w:div w:id="392192377">
      <w:bodyDiv w:val="1"/>
      <w:marLeft w:val="0"/>
      <w:marRight w:val="0"/>
      <w:marTop w:val="0"/>
      <w:marBottom w:val="0"/>
      <w:divBdr>
        <w:top w:val="none" w:sz="0" w:space="0" w:color="auto"/>
        <w:left w:val="none" w:sz="0" w:space="0" w:color="auto"/>
        <w:bottom w:val="none" w:sz="0" w:space="0" w:color="auto"/>
        <w:right w:val="none" w:sz="0" w:space="0" w:color="auto"/>
      </w:divBdr>
    </w:div>
    <w:div w:id="392630164">
      <w:bodyDiv w:val="1"/>
      <w:marLeft w:val="0"/>
      <w:marRight w:val="0"/>
      <w:marTop w:val="0"/>
      <w:marBottom w:val="0"/>
      <w:divBdr>
        <w:top w:val="none" w:sz="0" w:space="0" w:color="auto"/>
        <w:left w:val="none" w:sz="0" w:space="0" w:color="auto"/>
        <w:bottom w:val="none" w:sz="0" w:space="0" w:color="auto"/>
        <w:right w:val="none" w:sz="0" w:space="0" w:color="auto"/>
      </w:divBdr>
    </w:div>
    <w:div w:id="397483998">
      <w:bodyDiv w:val="1"/>
      <w:marLeft w:val="0"/>
      <w:marRight w:val="0"/>
      <w:marTop w:val="0"/>
      <w:marBottom w:val="0"/>
      <w:divBdr>
        <w:top w:val="none" w:sz="0" w:space="0" w:color="auto"/>
        <w:left w:val="none" w:sz="0" w:space="0" w:color="auto"/>
        <w:bottom w:val="none" w:sz="0" w:space="0" w:color="auto"/>
        <w:right w:val="none" w:sz="0" w:space="0" w:color="auto"/>
      </w:divBdr>
    </w:div>
    <w:div w:id="398674750">
      <w:bodyDiv w:val="1"/>
      <w:marLeft w:val="0"/>
      <w:marRight w:val="0"/>
      <w:marTop w:val="0"/>
      <w:marBottom w:val="0"/>
      <w:divBdr>
        <w:top w:val="none" w:sz="0" w:space="0" w:color="auto"/>
        <w:left w:val="none" w:sz="0" w:space="0" w:color="auto"/>
        <w:bottom w:val="none" w:sz="0" w:space="0" w:color="auto"/>
        <w:right w:val="none" w:sz="0" w:space="0" w:color="auto"/>
      </w:divBdr>
    </w:div>
    <w:div w:id="399912601">
      <w:bodyDiv w:val="1"/>
      <w:marLeft w:val="0"/>
      <w:marRight w:val="0"/>
      <w:marTop w:val="0"/>
      <w:marBottom w:val="0"/>
      <w:divBdr>
        <w:top w:val="none" w:sz="0" w:space="0" w:color="auto"/>
        <w:left w:val="none" w:sz="0" w:space="0" w:color="auto"/>
        <w:bottom w:val="none" w:sz="0" w:space="0" w:color="auto"/>
        <w:right w:val="none" w:sz="0" w:space="0" w:color="auto"/>
      </w:divBdr>
    </w:div>
    <w:div w:id="406807104">
      <w:bodyDiv w:val="1"/>
      <w:marLeft w:val="0"/>
      <w:marRight w:val="0"/>
      <w:marTop w:val="0"/>
      <w:marBottom w:val="0"/>
      <w:divBdr>
        <w:top w:val="none" w:sz="0" w:space="0" w:color="auto"/>
        <w:left w:val="none" w:sz="0" w:space="0" w:color="auto"/>
        <w:bottom w:val="none" w:sz="0" w:space="0" w:color="auto"/>
        <w:right w:val="none" w:sz="0" w:space="0" w:color="auto"/>
      </w:divBdr>
    </w:div>
    <w:div w:id="410129009">
      <w:bodyDiv w:val="1"/>
      <w:marLeft w:val="0"/>
      <w:marRight w:val="0"/>
      <w:marTop w:val="0"/>
      <w:marBottom w:val="0"/>
      <w:divBdr>
        <w:top w:val="none" w:sz="0" w:space="0" w:color="auto"/>
        <w:left w:val="none" w:sz="0" w:space="0" w:color="auto"/>
        <w:bottom w:val="none" w:sz="0" w:space="0" w:color="auto"/>
        <w:right w:val="none" w:sz="0" w:space="0" w:color="auto"/>
      </w:divBdr>
    </w:div>
    <w:div w:id="414908953">
      <w:bodyDiv w:val="1"/>
      <w:marLeft w:val="0"/>
      <w:marRight w:val="0"/>
      <w:marTop w:val="0"/>
      <w:marBottom w:val="0"/>
      <w:divBdr>
        <w:top w:val="none" w:sz="0" w:space="0" w:color="auto"/>
        <w:left w:val="none" w:sz="0" w:space="0" w:color="auto"/>
        <w:bottom w:val="none" w:sz="0" w:space="0" w:color="auto"/>
        <w:right w:val="none" w:sz="0" w:space="0" w:color="auto"/>
      </w:divBdr>
    </w:div>
    <w:div w:id="420444077">
      <w:bodyDiv w:val="1"/>
      <w:marLeft w:val="0"/>
      <w:marRight w:val="0"/>
      <w:marTop w:val="0"/>
      <w:marBottom w:val="0"/>
      <w:divBdr>
        <w:top w:val="none" w:sz="0" w:space="0" w:color="auto"/>
        <w:left w:val="none" w:sz="0" w:space="0" w:color="auto"/>
        <w:bottom w:val="none" w:sz="0" w:space="0" w:color="auto"/>
        <w:right w:val="none" w:sz="0" w:space="0" w:color="auto"/>
      </w:divBdr>
      <w:divsChild>
        <w:div w:id="1227838014">
          <w:marLeft w:val="0"/>
          <w:marRight w:val="0"/>
          <w:marTop w:val="0"/>
          <w:marBottom w:val="0"/>
          <w:divBdr>
            <w:top w:val="none" w:sz="0" w:space="0" w:color="auto"/>
            <w:left w:val="none" w:sz="0" w:space="0" w:color="auto"/>
            <w:bottom w:val="none" w:sz="0" w:space="0" w:color="auto"/>
            <w:right w:val="none" w:sz="0" w:space="0" w:color="auto"/>
          </w:divBdr>
          <w:divsChild>
            <w:div w:id="1668047257">
              <w:marLeft w:val="0"/>
              <w:marRight w:val="0"/>
              <w:marTop w:val="0"/>
              <w:marBottom w:val="0"/>
              <w:divBdr>
                <w:top w:val="none" w:sz="0" w:space="0" w:color="auto"/>
                <w:left w:val="none" w:sz="0" w:space="0" w:color="auto"/>
                <w:bottom w:val="none" w:sz="0" w:space="0" w:color="auto"/>
                <w:right w:val="none" w:sz="0" w:space="0" w:color="auto"/>
              </w:divBdr>
            </w:div>
          </w:divsChild>
        </w:div>
        <w:div w:id="60718166">
          <w:marLeft w:val="0"/>
          <w:marRight w:val="0"/>
          <w:marTop w:val="0"/>
          <w:marBottom w:val="0"/>
          <w:divBdr>
            <w:top w:val="none" w:sz="0" w:space="0" w:color="auto"/>
            <w:left w:val="none" w:sz="0" w:space="0" w:color="auto"/>
            <w:bottom w:val="none" w:sz="0" w:space="0" w:color="auto"/>
            <w:right w:val="none" w:sz="0" w:space="0" w:color="auto"/>
          </w:divBdr>
          <w:divsChild>
            <w:div w:id="11509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3920">
      <w:bodyDiv w:val="1"/>
      <w:marLeft w:val="0"/>
      <w:marRight w:val="0"/>
      <w:marTop w:val="0"/>
      <w:marBottom w:val="0"/>
      <w:divBdr>
        <w:top w:val="none" w:sz="0" w:space="0" w:color="auto"/>
        <w:left w:val="none" w:sz="0" w:space="0" w:color="auto"/>
        <w:bottom w:val="none" w:sz="0" w:space="0" w:color="auto"/>
        <w:right w:val="none" w:sz="0" w:space="0" w:color="auto"/>
      </w:divBdr>
    </w:div>
    <w:div w:id="426535590">
      <w:bodyDiv w:val="1"/>
      <w:marLeft w:val="0"/>
      <w:marRight w:val="0"/>
      <w:marTop w:val="0"/>
      <w:marBottom w:val="0"/>
      <w:divBdr>
        <w:top w:val="none" w:sz="0" w:space="0" w:color="auto"/>
        <w:left w:val="none" w:sz="0" w:space="0" w:color="auto"/>
        <w:bottom w:val="none" w:sz="0" w:space="0" w:color="auto"/>
        <w:right w:val="none" w:sz="0" w:space="0" w:color="auto"/>
      </w:divBdr>
      <w:divsChild>
        <w:div w:id="21235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624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366402">
      <w:bodyDiv w:val="1"/>
      <w:marLeft w:val="0"/>
      <w:marRight w:val="0"/>
      <w:marTop w:val="0"/>
      <w:marBottom w:val="0"/>
      <w:divBdr>
        <w:top w:val="none" w:sz="0" w:space="0" w:color="auto"/>
        <w:left w:val="none" w:sz="0" w:space="0" w:color="auto"/>
        <w:bottom w:val="none" w:sz="0" w:space="0" w:color="auto"/>
        <w:right w:val="none" w:sz="0" w:space="0" w:color="auto"/>
      </w:divBdr>
    </w:div>
    <w:div w:id="440684728">
      <w:bodyDiv w:val="1"/>
      <w:marLeft w:val="0"/>
      <w:marRight w:val="0"/>
      <w:marTop w:val="0"/>
      <w:marBottom w:val="0"/>
      <w:divBdr>
        <w:top w:val="none" w:sz="0" w:space="0" w:color="auto"/>
        <w:left w:val="none" w:sz="0" w:space="0" w:color="auto"/>
        <w:bottom w:val="none" w:sz="0" w:space="0" w:color="auto"/>
        <w:right w:val="none" w:sz="0" w:space="0" w:color="auto"/>
      </w:divBdr>
    </w:div>
    <w:div w:id="443305217">
      <w:bodyDiv w:val="1"/>
      <w:marLeft w:val="0"/>
      <w:marRight w:val="0"/>
      <w:marTop w:val="0"/>
      <w:marBottom w:val="0"/>
      <w:divBdr>
        <w:top w:val="none" w:sz="0" w:space="0" w:color="auto"/>
        <w:left w:val="none" w:sz="0" w:space="0" w:color="auto"/>
        <w:bottom w:val="none" w:sz="0" w:space="0" w:color="auto"/>
        <w:right w:val="none" w:sz="0" w:space="0" w:color="auto"/>
      </w:divBdr>
      <w:divsChild>
        <w:div w:id="128592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394055">
      <w:bodyDiv w:val="1"/>
      <w:marLeft w:val="0"/>
      <w:marRight w:val="0"/>
      <w:marTop w:val="0"/>
      <w:marBottom w:val="0"/>
      <w:divBdr>
        <w:top w:val="none" w:sz="0" w:space="0" w:color="auto"/>
        <w:left w:val="none" w:sz="0" w:space="0" w:color="auto"/>
        <w:bottom w:val="none" w:sz="0" w:space="0" w:color="auto"/>
        <w:right w:val="none" w:sz="0" w:space="0" w:color="auto"/>
      </w:divBdr>
      <w:divsChild>
        <w:div w:id="934551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289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514194">
      <w:bodyDiv w:val="1"/>
      <w:marLeft w:val="0"/>
      <w:marRight w:val="0"/>
      <w:marTop w:val="0"/>
      <w:marBottom w:val="0"/>
      <w:divBdr>
        <w:top w:val="none" w:sz="0" w:space="0" w:color="auto"/>
        <w:left w:val="none" w:sz="0" w:space="0" w:color="auto"/>
        <w:bottom w:val="none" w:sz="0" w:space="0" w:color="auto"/>
        <w:right w:val="none" w:sz="0" w:space="0" w:color="auto"/>
      </w:divBdr>
    </w:div>
    <w:div w:id="445583948">
      <w:bodyDiv w:val="1"/>
      <w:marLeft w:val="0"/>
      <w:marRight w:val="0"/>
      <w:marTop w:val="0"/>
      <w:marBottom w:val="0"/>
      <w:divBdr>
        <w:top w:val="none" w:sz="0" w:space="0" w:color="auto"/>
        <w:left w:val="none" w:sz="0" w:space="0" w:color="auto"/>
        <w:bottom w:val="none" w:sz="0" w:space="0" w:color="auto"/>
        <w:right w:val="none" w:sz="0" w:space="0" w:color="auto"/>
      </w:divBdr>
    </w:div>
    <w:div w:id="446199153">
      <w:bodyDiv w:val="1"/>
      <w:marLeft w:val="0"/>
      <w:marRight w:val="0"/>
      <w:marTop w:val="0"/>
      <w:marBottom w:val="0"/>
      <w:divBdr>
        <w:top w:val="none" w:sz="0" w:space="0" w:color="auto"/>
        <w:left w:val="none" w:sz="0" w:space="0" w:color="auto"/>
        <w:bottom w:val="none" w:sz="0" w:space="0" w:color="auto"/>
        <w:right w:val="none" w:sz="0" w:space="0" w:color="auto"/>
      </w:divBdr>
    </w:div>
    <w:div w:id="447625606">
      <w:bodyDiv w:val="1"/>
      <w:marLeft w:val="0"/>
      <w:marRight w:val="0"/>
      <w:marTop w:val="0"/>
      <w:marBottom w:val="0"/>
      <w:divBdr>
        <w:top w:val="none" w:sz="0" w:space="0" w:color="auto"/>
        <w:left w:val="none" w:sz="0" w:space="0" w:color="auto"/>
        <w:bottom w:val="none" w:sz="0" w:space="0" w:color="auto"/>
        <w:right w:val="none" w:sz="0" w:space="0" w:color="auto"/>
      </w:divBdr>
    </w:div>
    <w:div w:id="450831109">
      <w:bodyDiv w:val="1"/>
      <w:marLeft w:val="0"/>
      <w:marRight w:val="0"/>
      <w:marTop w:val="0"/>
      <w:marBottom w:val="0"/>
      <w:divBdr>
        <w:top w:val="none" w:sz="0" w:space="0" w:color="auto"/>
        <w:left w:val="none" w:sz="0" w:space="0" w:color="auto"/>
        <w:bottom w:val="none" w:sz="0" w:space="0" w:color="auto"/>
        <w:right w:val="none" w:sz="0" w:space="0" w:color="auto"/>
      </w:divBdr>
    </w:div>
    <w:div w:id="453208716">
      <w:bodyDiv w:val="1"/>
      <w:marLeft w:val="0"/>
      <w:marRight w:val="0"/>
      <w:marTop w:val="0"/>
      <w:marBottom w:val="0"/>
      <w:divBdr>
        <w:top w:val="none" w:sz="0" w:space="0" w:color="auto"/>
        <w:left w:val="none" w:sz="0" w:space="0" w:color="auto"/>
        <w:bottom w:val="none" w:sz="0" w:space="0" w:color="auto"/>
        <w:right w:val="none" w:sz="0" w:space="0" w:color="auto"/>
      </w:divBdr>
    </w:div>
    <w:div w:id="453334529">
      <w:bodyDiv w:val="1"/>
      <w:marLeft w:val="0"/>
      <w:marRight w:val="0"/>
      <w:marTop w:val="0"/>
      <w:marBottom w:val="0"/>
      <w:divBdr>
        <w:top w:val="none" w:sz="0" w:space="0" w:color="auto"/>
        <w:left w:val="none" w:sz="0" w:space="0" w:color="auto"/>
        <w:bottom w:val="none" w:sz="0" w:space="0" w:color="auto"/>
        <w:right w:val="none" w:sz="0" w:space="0" w:color="auto"/>
      </w:divBdr>
      <w:divsChild>
        <w:div w:id="1128864377">
          <w:marLeft w:val="0"/>
          <w:marRight w:val="0"/>
          <w:marTop w:val="0"/>
          <w:marBottom w:val="0"/>
          <w:divBdr>
            <w:top w:val="none" w:sz="0" w:space="0" w:color="auto"/>
            <w:left w:val="none" w:sz="0" w:space="0" w:color="auto"/>
            <w:bottom w:val="none" w:sz="0" w:space="0" w:color="auto"/>
            <w:right w:val="none" w:sz="0" w:space="0" w:color="auto"/>
          </w:divBdr>
        </w:div>
        <w:div w:id="820081926">
          <w:marLeft w:val="0"/>
          <w:marRight w:val="0"/>
          <w:marTop w:val="0"/>
          <w:marBottom w:val="0"/>
          <w:divBdr>
            <w:top w:val="none" w:sz="0" w:space="0" w:color="auto"/>
            <w:left w:val="none" w:sz="0" w:space="0" w:color="auto"/>
            <w:bottom w:val="none" w:sz="0" w:space="0" w:color="auto"/>
            <w:right w:val="none" w:sz="0" w:space="0" w:color="auto"/>
          </w:divBdr>
        </w:div>
        <w:div w:id="504630328">
          <w:marLeft w:val="0"/>
          <w:marRight w:val="0"/>
          <w:marTop w:val="0"/>
          <w:marBottom w:val="0"/>
          <w:divBdr>
            <w:top w:val="none" w:sz="0" w:space="0" w:color="auto"/>
            <w:left w:val="none" w:sz="0" w:space="0" w:color="auto"/>
            <w:bottom w:val="none" w:sz="0" w:space="0" w:color="auto"/>
            <w:right w:val="none" w:sz="0" w:space="0" w:color="auto"/>
          </w:divBdr>
        </w:div>
        <w:div w:id="1103301158">
          <w:marLeft w:val="0"/>
          <w:marRight w:val="0"/>
          <w:marTop w:val="0"/>
          <w:marBottom w:val="0"/>
          <w:divBdr>
            <w:top w:val="none" w:sz="0" w:space="0" w:color="auto"/>
            <w:left w:val="none" w:sz="0" w:space="0" w:color="auto"/>
            <w:bottom w:val="none" w:sz="0" w:space="0" w:color="auto"/>
            <w:right w:val="none" w:sz="0" w:space="0" w:color="auto"/>
          </w:divBdr>
        </w:div>
        <w:div w:id="1269578203">
          <w:marLeft w:val="0"/>
          <w:marRight w:val="0"/>
          <w:marTop w:val="0"/>
          <w:marBottom w:val="0"/>
          <w:divBdr>
            <w:top w:val="none" w:sz="0" w:space="0" w:color="auto"/>
            <w:left w:val="none" w:sz="0" w:space="0" w:color="auto"/>
            <w:bottom w:val="none" w:sz="0" w:space="0" w:color="auto"/>
            <w:right w:val="none" w:sz="0" w:space="0" w:color="auto"/>
          </w:divBdr>
        </w:div>
        <w:div w:id="492138602">
          <w:marLeft w:val="0"/>
          <w:marRight w:val="0"/>
          <w:marTop w:val="0"/>
          <w:marBottom w:val="0"/>
          <w:divBdr>
            <w:top w:val="none" w:sz="0" w:space="0" w:color="auto"/>
            <w:left w:val="none" w:sz="0" w:space="0" w:color="auto"/>
            <w:bottom w:val="none" w:sz="0" w:space="0" w:color="auto"/>
            <w:right w:val="none" w:sz="0" w:space="0" w:color="auto"/>
          </w:divBdr>
        </w:div>
        <w:div w:id="768237584">
          <w:marLeft w:val="0"/>
          <w:marRight w:val="0"/>
          <w:marTop w:val="0"/>
          <w:marBottom w:val="0"/>
          <w:divBdr>
            <w:top w:val="none" w:sz="0" w:space="0" w:color="auto"/>
            <w:left w:val="none" w:sz="0" w:space="0" w:color="auto"/>
            <w:bottom w:val="none" w:sz="0" w:space="0" w:color="auto"/>
            <w:right w:val="none" w:sz="0" w:space="0" w:color="auto"/>
          </w:divBdr>
        </w:div>
        <w:div w:id="1571115855">
          <w:marLeft w:val="0"/>
          <w:marRight w:val="0"/>
          <w:marTop w:val="0"/>
          <w:marBottom w:val="0"/>
          <w:divBdr>
            <w:top w:val="none" w:sz="0" w:space="0" w:color="auto"/>
            <w:left w:val="none" w:sz="0" w:space="0" w:color="auto"/>
            <w:bottom w:val="none" w:sz="0" w:space="0" w:color="auto"/>
            <w:right w:val="none" w:sz="0" w:space="0" w:color="auto"/>
          </w:divBdr>
        </w:div>
      </w:divsChild>
    </w:div>
    <w:div w:id="460999438">
      <w:bodyDiv w:val="1"/>
      <w:marLeft w:val="0"/>
      <w:marRight w:val="0"/>
      <w:marTop w:val="0"/>
      <w:marBottom w:val="0"/>
      <w:divBdr>
        <w:top w:val="none" w:sz="0" w:space="0" w:color="auto"/>
        <w:left w:val="none" w:sz="0" w:space="0" w:color="auto"/>
        <w:bottom w:val="none" w:sz="0" w:space="0" w:color="auto"/>
        <w:right w:val="none" w:sz="0" w:space="0" w:color="auto"/>
      </w:divBdr>
    </w:div>
    <w:div w:id="476259868">
      <w:bodyDiv w:val="1"/>
      <w:marLeft w:val="0"/>
      <w:marRight w:val="0"/>
      <w:marTop w:val="0"/>
      <w:marBottom w:val="0"/>
      <w:divBdr>
        <w:top w:val="none" w:sz="0" w:space="0" w:color="auto"/>
        <w:left w:val="none" w:sz="0" w:space="0" w:color="auto"/>
        <w:bottom w:val="none" w:sz="0" w:space="0" w:color="auto"/>
        <w:right w:val="none" w:sz="0" w:space="0" w:color="auto"/>
      </w:divBdr>
    </w:div>
    <w:div w:id="478308841">
      <w:bodyDiv w:val="1"/>
      <w:marLeft w:val="0"/>
      <w:marRight w:val="0"/>
      <w:marTop w:val="0"/>
      <w:marBottom w:val="0"/>
      <w:divBdr>
        <w:top w:val="none" w:sz="0" w:space="0" w:color="auto"/>
        <w:left w:val="none" w:sz="0" w:space="0" w:color="auto"/>
        <w:bottom w:val="none" w:sz="0" w:space="0" w:color="auto"/>
        <w:right w:val="none" w:sz="0" w:space="0" w:color="auto"/>
      </w:divBdr>
    </w:div>
    <w:div w:id="478810980">
      <w:bodyDiv w:val="1"/>
      <w:marLeft w:val="0"/>
      <w:marRight w:val="0"/>
      <w:marTop w:val="0"/>
      <w:marBottom w:val="0"/>
      <w:divBdr>
        <w:top w:val="none" w:sz="0" w:space="0" w:color="auto"/>
        <w:left w:val="none" w:sz="0" w:space="0" w:color="auto"/>
        <w:bottom w:val="none" w:sz="0" w:space="0" w:color="auto"/>
        <w:right w:val="none" w:sz="0" w:space="0" w:color="auto"/>
      </w:divBdr>
      <w:divsChild>
        <w:div w:id="1890338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2622925">
      <w:bodyDiv w:val="1"/>
      <w:marLeft w:val="0"/>
      <w:marRight w:val="0"/>
      <w:marTop w:val="0"/>
      <w:marBottom w:val="0"/>
      <w:divBdr>
        <w:top w:val="none" w:sz="0" w:space="0" w:color="auto"/>
        <w:left w:val="none" w:sz="0" w:space="0" w:color="auto"/>
        <w:bottom w:val="none" w:sz="0" w:space="0" w:color="auto"/>
        <w:right w:val="none" w:sz="0" w:space="0" w:color="auto"/>
      </w:divBdr>
    </w:div>
    <w:div w:id="482893104">
      <w:bodyDiv w:val="1"/>
      <w:marLeft w:val="0"/>
      <w:marRight w:val="0"/>
      <w:marTop w:val="0"/>
      <w:marBottom w:val="0"/>
      <w:divBdr>
        <w:top w:val="none" w:sz="0" w:space="0" w:color="auto"/>
        <w:left w:val="none" w:sz="0" w:space="0" w:color="auto"/>
        <w:bottom w:val="none" w:sz="0" w:space="0" w:color="auto"/>
        <w:right w:val="none" w:sz="0" w:space="0" w:color="auto"/>
      </w:divBdr>
      <w:divsChild>
        <w:div w:id="1198740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3133434">
      <w:bodyDiv w:val="1"/>
      <w:marLeft w:val="0"/>
      <w:marRight w:val="0"/>
      <w:marTop w:val="0"/>
      <w:marBottom w:val="0"/>
      <w:divBdr>
        <w:top w:val="none" w:sz="0" w:space="0" w:color="auto"/>
        <w:left w:val="none" w:sz="0" w:space="0" w:color="auto"/>
        <w:bottom w:val="none" w:sz="0" w:space="0" w:color="auto"/>
        <w:right w:val="none" w:sz="0" w:space="0" w:color="auto"/>
      </w:divBdr>
    </w:div>
    <w:div w:id="483819478">
      <w:bodyDiv w:val="1"/>
      <w:marLeft w:val="0"/>
      <w:marRight w:val="0"/>
      <w:marTop w:val="0"/>
      <w:marBottom w:val="0"/>
      <w:divBdr>
        <w:top w:val="none" w:sz="0" w:space="0" w:color="auto"/>
        <w:left w:val="none" w:sz="0" w:space="0" w:color="auto"/>
        <w:bottom w:val="none" w:sz="0" w:space="0" w:color="auto"/>
        <w:right w:val="none" w:sz="0" w:space="0" w:color="auto"/>
      </w:divBdr>
    </w:div>
    <w:div w:id="490105392">
      <w:bodyDiv w:val="1"/>
      <w:marLeft w:val="0"/>
      <w:marRight w:val="0"/>
      <w:marTop w:val="0"/>
      <w:marBottom w:val="0"/>
      <w:divBdr>
        <w:top w:val="none" w:sz="0" w:space="0" w:color="auto"/>
        <w:left w:val="none" w:sz="0" w:space="0" w:color="auto"/>
        <w:bottom w:val="none" w:sz="0" w:space="0" w:color="auto"/>
        <w:right w:val="none" w:sz="0" w:space="0" w:color="auto"/>
      </w:divBdr>
    </w:div>
    <w:div w:id="493572090">
      <w:bodyDiv w:val="1"/>
      <w:marLeft w:val="0"/>
      <w:marRight w:val="0"/>
      <w:marTop w:val="0"/>
      <w:marBottom w:val="0"/>
      <w:divBdr>
        <w:top w:val="none" w:sz="0" w:space="0" w:color="auto"/>
        <w:left w:val="none" w:sz="0" w:space="0" w:color="auto"/>
        <w:bottom w:val="none" w:sz="0" w:space="0" w:color="auto"/>
        <w:right w:val="none" w:sz="0" w:space="0" w:color="auto"/>
      </w:divBdr>
      <w:divsChild>
        <w:div w:id="229658226">
          <w:marLeft w:val="0"/>
          <w:marRight w:val="0"/>
          <w:marTop w:val="0"/>
          <w:marBottom w:val="0"/>
          <w:divBdr>
            <w:top w:val="none" w:sz="0" w:space="0" w:color="auto"/>
            <w:left w:val="none" w:sz="0" w:space="0" w:color="auto"/>
            <w:bottom w:val="none" w:sz="0" w:space="0" w:color="auto"/>
            <w:right w:val="none" w:sz="0" w:space="0" w:color="auto"/>
          </w:divBdr>
        </w:div>
      </w:divsChild>
    </w:div>
    <w:div w:id="500196110">
      <w:bodyDiv w:val="1"/>
      <w:marLeft w:val="0"/>
      <w:marRight w:val="0"/>
      <w:marTop w:val="0"/>
      <w:marBottom w:val="0"/>
      <w:divBdr>
        <w:top w:val="none" w:sz="0" w:space="0" w:color="auto"/>
        <w:left w:val="none" w:sz="0" w:space="0" w:color="auto"/>
        <w:bottom w:val="none" w:sz="0" w:space="0" w:color="auto"/>
        <w:right w:val="none" w:sz="0" w:space="0" w:color="auto"/>
      </w:divBdr>
    </w:div>
    <w:div w:id="506794649">
      <w:bodyDiv w:val="1"/>
      <w:marLeft w:val="0"/>
      <w:marRight w:val="0"/>
      <w:marTop w:val="0"/>
      <w:marBottom w:val="0"/>
      <w:divBdr>
        <w:top w:val="none" w:sz="0" w:space="0" w:color="auto"/>
        <w:left w:val="none" w:sz="0" w:space="0" w:color="auto"/>
        <w:bottom w:val="none" w:sz="0" w:space="0" w:color="auto"/>
        <w:right w:val="none" w:sz="0" w:space="0" w:color="auto"/>
      </w:divBdr>
    </w:div>
    <w:div w:id="515774199">
      <w:bodyDiv w:val="1"/>
      <w:marLeft w:val="0"/>
      <w:marRight w:val="0"/>
      <w:marTop w:val="0"/>
      <w:marBottom w:val="0"/>
      <w:divBdr>
        <w:top w:val="none" w:sz="0" w:space="0" w:color="auto"/>
        <w:left w:val="none" w:sz="0" w:space="0" w:color="auto"/>
        <w:bottom w:val="none" w:sz="0" w:space="0" w:color="auto"/>
        <w:right w:val="none" w:sz="0" w:space="0" w:color="auto"/>
      </w:divBdr>
    </w:div>
    <w:div w:id="520627245">
      <w:bodyDiv w:val="1"/>
      <w:marLeft w:val="0"/>
      <w:marRight w:val="0"/>
      <w:marTop w:val="0"/>
      <w:marBottom w:val="0"/>
      <w:divBdr>
        <w:top w:val="none" w:sz="0" w:space="0" w:color="auto"/>
        <w:left w:val="none" w:sz="0" w:space="0" w:color="auto"/>
        <w:bottom w:val="none" w:sz="0" w:space="0" w:color="auto"/>
        <w:right w:val="none" w:sz="0" w:space="0" w:color="auto"/>
      </w:divBdr>
    </w:div>
    <w:div w:id="530070618">
      <w:bodyDiv w:val="1"/>
      <w:marLeft w:val="0"/>
      <w:marRight w:val="0"/>
      <w:marTop w:val="0"/>
      <w:marBottom w:val="0"/>
      <w:divBdr>
        <w:top w:val="none" w:sz="0" w:space="0" w:color="auto"/>
        <w:left w:val="none" w:sz="0" w:space="0" w:color="auto"/>
        <w:bottom w:val="none" w:sz="0" w:space="0" w:color="auto"/>
        <w:right w:val="none" w:sz="0" w:space="0" w:color="auto"/>
      </w:divBdr>
    </w:div>
    <w:div w:id="533422037">
      <w:bodyDiv w:val="1"/>
      <w:marLeft w:val="0"/>
      <w:marRight w:val="0"/>
      <w:marTop w:val="0"/>
      <w:marBottom w:val="0"/>
      <w:divBdr>
        <w:top w:val="none" w:sz="0" w:space="0" w:color="auto"/>
        <w:left w:val="none" w:sz="0" w:space="0" w:color="auto"/>
        <w:bottom w:val="none" w:sz="0" w:space="0" w:color="auto"/>
        <w:right w:val="none" w:sz="0" w:space="0" w:color="auto"/>
      </w:divBdr>
    </w:div>
    <w:div w:id="535581406">
      <w:bodyDiv w:val="1"/>
      <w:marLeft w:val="0"/>
      <w:marRight w:val="0"/>
      <w:marTop w:val="0"/>
      <w:marBottom w:val="0"/>
      <w:divBdr>
        <w:top w:val="none" w:sz="0" w:space="0" w:color="auto"/>
        <w:left w:val="none" w:sz="0" w:space="0" w:color="auto"/>
        <w:bottom w:val="none" w:sz="0" w:space="0" w:color="auto"/>
        <w:right w:val="none" w:sz="0" w:space="0" w:color="auto"/>
      </w:divBdr>
    </w:div>
    <w:div w:id="544372669">
      <w:bodyDiv w:val="1"/>
      <w:marLeft w:val="0"/>
      <w:marRight w:val="0"/>
      <w:marTop w:val="0"/>
      <w:marBottom w:val="0"/>
      <w:divBdr>
        <w:top w:val="none" w:sz="0" w:space="0" w:color="auto"/>
        <w:left w:val="none" w:sz="0" w:space="0" w:color="auto"/>
        <w:bottom w:val="none" w:sz="0" w:space="0" w:color="auto"/>
        <w:right w:val="none" w:sz="0" w:space="0" w:color="auto"/>
      </w:divBdr>
      <w:divsChild>
        <w:div w:id="433481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409154">
      <w:bodyDiv w:val="1"/>
      <w:marLeft w:val="0"/>
      <w:marRight w:val="0"/>
      <w:marTop w:val="0"/>
      <w:marBottom w:val="0"/>
      <w:divBdr>
        <w:top w:val="none" w:sz="0" w:space="0" w:color="auto"/>
        <w:left w:val="none" w:sz="0" w:space="0" w:color="auto"/>
        <w:bottom w:val="none" w:sz="0" w:space="0" w:color="auto"/>
        <w:right w:val="none" w:sz="0" w:space="0" w:color="auto"/>
      </w:divBdr>
    </w:div>
    <w:div w:id="566452794">
      <w:bodyDiv w:val="1"/>
      <w:marLeft w:val="0"/>
      <w:marRight w:val="0"/>
      <w:marTop w:val="0"/>
      <w:marBottom w:val="0"/>
      <w:divBdr>
        <w:top w:val="none" w:sz="0" w:space="0" w:color="auto"/>
        <w:left w:val="none" w:sz="0" w:space="0" w:color="auto"/>
        <w:bottom w:val="none" w:sz="0" w:space="0" w:color="auto"/>
        <w:right w:val="none" w:sz="0" w:space="0" w:color="auto"/>
      </w:divBdr>
    </w:div>
    <w:div w:id="568735477">
      <w:bodyDiv w:val="1"/>
      <w:marLeft w:val="0"/>
      <w:marRight w:val="0"/>
      <w:marTop w:val="0"/>
      <w:marBottom w:val="0"/>
      <w:divBdr>
        <w:top w:val="none" w:sz="0" w:space="0" w:color="auto"/>
        <w:left w:val="none" w:sz="0" w:space="0" w:color="auto"/>
        <w:bottom w:val="none" w:sz="0" w:space="0" w:color="auto"/>
        <w:right w:val="none" w:sz="0" w:space="0" w:color="auto"/>
      </w:divBdr>
    </w:div>
    <w:div w:id="575476017">
      <w:bodyDiv w:val="1"/>
      <w:marLeft w:val="0"/>
      <w:marRight w:val="0"/>
      <w:marTop w:val="0"/>
      <w:marBottom w:val="0"/>
      <w:divBdr>
        <w:top w:val="none" w:sz="0" w:space="0" w:color="auto"/>
        <w:left w:val="none" w:sz="0" w:space="0" w:color="auto"/>
        <w:bottom w:val="none" w:sz="0" w:space="0" w:color="auto"/>
        <w:right w:val="none" w:sz="0" w:space="0" w:color="auto"/>
      </w:divBdr>
      <w:divsChild>
        <w:div w:id="1153718269">
          <w:marLeft w:val="0"/>
          <w:marRight w:val="0"/>
          <w:marTop w:val="0"/>
          <w:marBottom w:val="0"/>
          <w:divBdr>
            <w:top w:val="none" w:sz="0" w:space="0" w:color="auto"/>
            <w:left w:val="none" w:sz="0" w:space="0" w:color="auto"/>
            <w:bottom w:val="none" w:sz="0" w:space="0" w:color="auto"/>
            <w:right w:val="none" w:sz="0" w:space="0" w:color="auto"/>
          </w:divBdr>
          <w:divsChild>
            <w:div w:id="49172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36004">
      <w:bodyDiv w:val="1"/>
      <w:marLeft w:val="0"/>
      <w:marRight w:val="0"/>
      <w:marTop w:val="0"/>
      <w:marBottom w:val="0"/>
      <w:divBdr>
        <w:top w:val="none" w:sz="0" w:space="0" w:color="auto"/>
        <w:left w:val="none" w:sz="0" w:space="0" w:color="auto"/>
        <w:bottom w:val="none" w:sz="0" w:space="0" w:color="auto"/>
        <w:right w:val="none" w:sz="0" w:space="0" w:color="auto"/>
      </w:divBdr>
      <w:divsChild>
        <w:div w:id="1286887755">
          <w:marLeft w:val="0"/>
          <w:marRight w:val="0"/>
          <w:marTop w:val="0"/>
          <w:marBottom w:val="0"/>
          <w:divBdr>
            <w:top w:val="none" w:sz="0" w:space="0" w:color="auto"/>
            <w:left w:val="none" w:sz="0" w:space="0" w:color="auto"/>
            <w:bottom w:val="none" w:sz="0" w:space="0" w:color="auto"/>
            <w:right w:val="none" w:sz="0" w:space="0" w:color="auto"/>
          </w:divBdr>
        </w:div>
      </w:divsChild>
    </w:div>
    <w:div w:id="587811176">
      <w:bodyDiv w:val="1"/>
      <w:marLeft w:val="0"/>
      <w:marRight w:val="0"/>
      <w:marTop w:val="0"/>
      <w:marBottom w:val="0"/>
      <w:divBdr>
        <w:top w:val="none" w:sz="0" w:space="0" w:color="auto"/>
        <w:left w:val="none" w:sz="0" w:space="0" w:color="auto"/>
        <w:bottom w:val="none" w:sz="0" w:space="0" w:color="auto"/>
        <w:right w:val="none" w:sz="0" w:space="0" w:color="auto"/>
      </w:divBdr>
    </w:div>
    <w:div w:id="588583315">
      <w:bodyDiv w:val="1"/>
      <w:marLeft w:val="0"/>
      <w:marRight w:val="0"/>
      <w:marTop w:val="0"/>
      <w:marBottom w:val="0"/>
      <w:divBdr>
        <w:top w:val="none" w:sz="0" w:space="0" w:color="auto"/>
        <w:left w:val="none" w:sz="0" w:space="0" w:color="auto"/>
        <w:bottom w:val="none" w:sz="0" w:space="0" w:color="auto"/>
        <w:right w:val="none" w:sz="0" w:space="0" w:color="auto"/>
      </w:divBdr>
    </w:div>
    <w:div w:id="590700826">
      <w:bodyDiv w:val="1"/>
      <w:marLeft w:val="0"/>
      <w:marRight w:val="0"/>
      <w:marTop w:val="0"/>
      <w:marBottom w:val="0"/>
      <w:divBdr>
        <w:top w:val="none" w:sz="0" w:space="0" w:color="auto"/>
        <w:left w:val="none" w:sz="0" w:space="0" w:color="auto"/>
        <w:bottom w:val="none" w:sz="0" w:space="0" w:color="auto"/>
        <w:right w:val="none" w:sz="0" w:space="0" w:color="auto"/>
      </w:divBdr>
    </w:div>
    <w:div w:id="592395302">
      <w:bodyDiv w:val="1"/>
      <w:marLeft w:val="0"/>
      <w:marRight w:val="0"/>
      <w:marTop w:val="0"/>
      <w:marBottom w:val="0"/>
      <w:divBdr>
        <w:top w:val="none" w:sz="0" w:space="0" w:color="auto"/>
        <w:left w:val="none" w:sz="0" w:space="0" w:color="auto"/>
        <w:bottom w:val="none" w:sz="0" w:space="0" w:color="auto"/>
        <w:right w:val="none" w:sz="0" w:space="0" w:color="auto"/>
      </w:divBdr>
    </w:div>
    <w:div w:id="599681636">
      <w:bodyDiv w:val="1"/>
      <w:marLeft w:val="0"/>
      <w:marRight w:val="0"/>
      <w:marTop w:val="0"/>
      <w:marBottom w:val="0"/>
      <w:divBdr>
        <w:top w:val="none" w:sz="0" w:space="0" w:color="auto"/>
        <w:left w:val="none" w:sz="0" w:space="0" w:color="auto"/>
        <w:bottom w:val="none" w:sz="0" w:space="0" w:color="auto"/>
        <w:right w:val="none" w:sz="0" w:space="0" w:color="auto"/>
      </w:divBdr>
    </w:div>
    <w:div w:id="607464929">
      <w:bodyDiv w:val="1"/>
      <w:marLeft w:val="0"/>
      <w:marRight w:val="0"/>
      <w:marTop w:val="0"/>
      <w:marBottom w:val="0"/>
      <w:divBdr>
        <w:top w:val="none" w:sz="0" w:space="0" w:color="auto"/>
        <w:left w:val="none" w:sz="0" w:space="0" w:color="auto"/>
        <w:bottom w:val="none" w:sz="0" w:space="0" w:color="auto"/>
        <w:right w:val="none" w:sz="0" w:space="0" w:color="auto"/>
      </w:divBdr>
    </w:div>
    <w:div w:id="613245491">
      <w:bodyDiv w:val="1"/>
      <w:marLeft w:val="0"/>
      <w:marRight w:val="0"/>
      <w:marTop w:val="0"/>
      <w:marBottom w:val="0"/>
      <w:divBdr>
        <w:top w:val="none" w:sz="0" w:space="0" w:color="auto"/>
        <w:left w:val="none" w:sz="0" w:space="0" w:color="auto"/>
        <w:bottom w:val="none" w:sz="0" w:space="0" w:color="auto"/>
        <w:right w:val="none" w:sz="0" w:space="0" w:color="auto"/>
      </w:divBdr>
    </w:div>
    <w:div w:id="613514847">
      <w:bodyDiv w:val="1"/>
      <w:marLeft w:val="0"/>
      <w:marRight w:val="0"/>
      <w:marTop w:val="0"/>
      <w:marBottom w:val="0"/>
      <w:divBdr>
        <w:top w:val="none" w:sz="0" w:space="0" w:color="auto"/>
        <w:left w:val="none" w:sz="0" w:space="0" w:color="auto"/>
        <w:bottom w:val="none" w:sz="0" w:space="0" w:color="auto"/>
        <w:right w:val="none" w:sz="0" w:space="0" w:color="auto"/>
      </w:divBdr>
    </w:div>
    <w:div w:id="614019463">
      <w:bodyDiv w:val="1"/>
      <w:marLeft w:val="0"/>
      <w:marRight w:val="0"/>
      <w:marTop w:val="0"/>
      <w:marBottom w:val="0"/>
      <w:divBdr>
        <w:top w:val="none" w:sz="0" w:space="0" w:color="auto"/>
        <w:left w:val="none" w:sz="0" w:space="0" w:color="auto"/>
        <w:bottom w:val="none" w:sz="0" w:space="0" w:color="auto"/>
        <w:right w:val="none" w:sz="0" w:space="0" w:color="auto"/>
      </w:divBdr>
    </w:div>
    <w:div w:id="620964277">
      <w:bodyDiv w:val="1"/>
      <w:marLeft w:val="0"/>
      <w:marRight w:val="0"/>
      <w:marTop w:val="0"/>
      <w:marBottom w:val="0"/>
      <w:divBdr>
        <w:top w:val="none" w:sz="0" w:space="0" w:color="auto"/>
        <w:left w:val="none" w:sz="0" w:space="0" w:color="auto"/>
        <w:bottom w:val="none" w:sz="0" w:space="0" w:color="auto"/>
        <w:right w:val="none" w:sz="0" w:space="0" w:color="auto"/>
      </w:divBdr>
    </w:div>
    <w:div w:id="622006213">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7443275">
      <w:bodyDiv w:val="1"/>
      <w:marLeft w:val="0"/>
      <w:marRight w:val="0"/>
      <w:marTop w:val="0"/>
      <w:marBottom w:val="0"/>
      <w:divBdr>
        <w:top w:val="none" w:sz="0" w:space="0" w:color="auto"/>
        <w:left w:val="none" w:sz="0" w:space="0" w:color="auto"/>
        <w:bottom w:val="none" w:sz="0" w:space="0" w:color="auto"/>
        <w:right w:val="none" w:sz="0" w:space="0" w:color="auto"/>
      </w:divBdr>
    </w:div>
    <w:div w:id="630668285">
      <w:bodyDiv w:val="1"/>
      <w:marLeft w:val="0"/>
      <w:marRight w:val="0"/>
      <w:marTop w:val="0"/>
      <w:marBottom w:val="0"/>
      <w:divBdr>
        <w:top w:val="none" w:sz="0" w:space="0" w:color="auto"/>
        <w:left w:val="none" w:sz="0" w:space="0" w:color="auto"/>
        <w:bottom w:val="none" w:sz="0" w:space="0" w:color="auto"/>
        <w:right w:val="none" w:sz="0" w:space="0" w:color="auto"/>
      </w:divBdr>
    </w:div>
    <w:div w:id="642392080">
      <w:bodyDiv w:val="1"/>
      <w:marLeft w:val="0"/>
      <w:marRight w:val="0"/>
      <w:marTop w:val="0"/>
      <w:marBottom w:val="0"/>
      <w:divBdr>
        <w:top w:val="none" w:sz="0" w:space="0" w:color="auto"/>
        <w:left w:val="none" w:sz="0" w:space="0" w:color="auto"/>
        <w:bottom w:val="none" w:sz="0" w:space="0" w:color="auto"/>
        <w:right w:val="none" w:sz="0" w:space="0" w:color="auto"/>
      </w:divBdr>
      <w:divsChild>
        <w:div w:id="785271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025267">
      <w:bodyDiv w:val="1"/>
      <w:marLeft w:val="0"/>
      <w:marRight w:val="0"/>
      <w:marTop w:val="0"/>
      <w:marBottom w:val="0"/>
      <w:divBdr>
        <w:top w:val="none" w:sz="0" w:space="0" w:color="auto"/>
        <w:left w:val="none" w:sz="0" w:space="0" w:color="auto"/>
        <w:bottom w:val="none" w:sz="0" w:space="0" w:color="auto"/>
        <w:right w:val="none" w:sz="0" w:space="0" w:color="auto"/>
      </w:divBdr>
    </w:div>
    <w:div w:id="650868298">
      <w:bodyDiv w:val="1"/>
      <w:marLeft w:val="0"/>
      <w:marRight w:val="0"/>
      <w:marTop w:val="0"/>
      <w:marBottom w:val="0"/>
      <w:divBdr>
        <w:top w:val="none" w:sz="0" w:space="0" w:color="auto"/>
        <w:left w:val="none" w:sz="0" w:space="0" w:color="auto"/>
        <w:bottom w:val="none" w:sz="0" w:space="0" w:color="auto"/>
        <w:right w:val="none" w:sz="0" w:space="0" w:color="auto"/>
      </w:divBdr>
    </w:div>
    <w:div w:id="663361320">
      <w:bodyDiv w:val="1"/>
      <w:marLeft w:val="0"/>
      <w:marRight w:val="0"/>
      <w:marTop w:val="0"/>
      <w:marBottom w:val="0"/>
      <w:divBdr>
        <w:top w:val="none" w:sz="0" w:space="0" w:color="auto"/>
        <w:left w:val="none" w:sz="0" w:space="0" w:color="auto"/>
        <w:bottom w:val="none" w:sz="0" w:space="0" w:color="auto"/>
        <w:right w:val="none" w:sz="0" w:space="0" w:color="auto"/>
      </w:divBdr>
      <w:divsChild>
        <w:div w:id="41452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943180">
      <w:bodyDiv w:val="1"/>
      <w:marLeft w:val="0"/>
      <w:marRight w:val="0"/>
      <w:marTop w:val="0"/>
      <w:marBottom w:val="0"/>
      <w:divBdr>
        <w:top w:val="none" w:sz="0" w:space="0" w:color="auto"/>
        <w:left w:val="none" w:sz="0" w:space="0" w:color="auto"/>
        <w:bottom w:val="none" w:sz="0" w:space="0" w:color="auto"/>
        <w:right w:val="none" w:sz="0" w:space="0" w:color="auto"/>
      </w:divBdr>
    </w:div>
    <w:div w:id="670333543">
      <w:bodyDiv w:val="1"/>
      <w:marLeft w:val="0"/>
      <w:marRight w:val="0"/>
      <w:marTop w:val="0"/>
      <w:marBottom w:val="0"/>
      <w:divBdr>
        <w:top w:val="none" w:sz="0" w:space="0" w:color="auto"/>
        <w:left w:val="none" w:sz="0" w:space="0" w:color="auto"/>
        <w:bottom w:val="none" w:sz="0" w:space="0" w:color="auto"/>
        <w:right w:val="none" w:sz="0" w:space="0" w:color="auto"/>
      </w:divBdr>
    </w:div>
    <w:div w:id="673535894">
      <w:bodyDiv w:val="1"/>
      <w:marLeft w:val="0"/>
      <w:marRight w:val="0"/>
      <w:marTop w:val="0"/>
      <w:marBottom w:val="0"/>
      <w:divBdr>
        <w:top w:val="none" w:sz="0" w:space="0" w:color="auto"/>
        <w:left w:val="none" w:sz="0" w:space="0" w:color="auto"/>
        <w:bottom w:val="none" w:sz="0" w:space="0" w:color="auto"/>
        <w:right w:val="none" w:sz="0" w:space="0" w:color="auto"/>
      </w:divBdr>
      <w:divsChild>
        <w:div w:id="834027439">
          <w:marLeft w:val="0"/>
          <w:marRight w:val="0"/>
          <w:marTop w:val="0"/>
          <w:marBottom w:val="0"/>
          <w:divBdr>
            <w:top w:val="none" w:sz="0" w:space="0" w:color="auto"/>
            <w:left w:val="none" w:sz="0" w:space="0" w:color="auto"/>
            <w:bottom w:val="none" w:sz="0" w:space="0" w:color="auto"/>
            <w:right w:val="none" w:sz="0" w:space="0" w:color="auto"/>
          </w:divBdr>
          <w:divsChild>
            <w:div w:id="1400206545">
              <w:blockQuote w:val="1"/>
              <w:marLeft w:val="720"/>
              <w:marRight w:val="720"/>
              <w:marTop w:val="100"/>
              <w:marBottom w:val="100"/>
              <w:divBdr>
                <w:top w:val="none" w:sz="0" w:space="0" w:color="auto"/>
                <w:left w:val="none" w:sz="0" w:space="0" w:color="auto"/>
                <w:bottom w:val="none" w:sz="0" w:space="0" w:color="auto"/>
                <w:right w:val="none" w:sz="0" w:space="0" w:color="auto"/>
              </w:divBdr>
            </w:div>
            <w:div w:id="47533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06605">
              <w:blockQuote w:val="1"/>
              <w:marLeft w:val="720"/>
              <w:marRight w:val="720"/>
              <w:marTop w:val="100"/>
              <w:marBottom w:val="100"/>
              <w:divBdr>
                <w:top w:val="none" w:sz="0" w:space="0" w:color="auto"/>
                <w:left w:val="none" w:sz="0" w:space="0" w:color="auto"/>
                <w:bottom w:val="none" w:sz="0" w:space="0" w:color="auto"/>
                <w:right w:val="none" w:sz="0" w:space="0" w:color="auto"/>
              </w:divBdr>
            </w:div>
            <w:div w:id="94237251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691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4742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503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014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258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4770883">
      <w:bodyDiv w:val="1"/>
      <w:marLeft w:val="0"/>
      <w:marRight w:val="0"/>
      <w:marTop w:val="0"/>
      <w:marBottom w:val="0"/>
      <w:divBdr>
        <w:top w:val="none" w:sz="0" w:space="0" w:color="auto"/>
        <w:left w:val="none" w:sz="0" w:space="0" w:color="auto"/>
        <w:bottom w:val="none" w:sz="0" w:space="0" w:color="auto"/>
        <w:right w:val="none" w:sz="0" w:space="0" w:color="auto"/>
      </w:divBdr>
    </w:div>
    <w:div w:id="675886506">
      <w:bodyDiv w:val="1"/>
      <w:marLeft w:val="0"/>
      <w:marRight w:val="0"/>
      <w:marTop w:val="0"/>
      <w:marBottom w:val="0"/>
      <w:divBdr>
        <w:top w:val="none" w:sz="0" w:space="0" w:color="auto"/>
        <w:left w:val="none" w:sz="0" w:space="0" w:color="auto"/>
        <w:bottom w:val="none" w:sz="0" w:space="0" w:color="auto"/>
        <w:right w:val="none" w:sz="0" w:space="0" w:color="auto"/>
      </w:divBdr>
      <w:divsChild>
        <w:div w:id="1979414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310748">
      <w:bodyDiv w:val="1"/>
      <w:marLeft w:val="0"/>
      <w:marRight w:val="0"/>
      <w:marTop w:val="0"/>
      <w:marBottom w:val="0"/>
      <w:divBdr>
        <w:top w:val="none" w:sz="0" w:space="0" w:color="auto"/>
        <w:left w:val="none" w:sz="0" w:space="0" w:color="auto"/>
        <w:bottom w:val="none" w:sz="0" w:space="0" w:color="auto"/>
        <w:right w:val="none" w:sz="0" w:space="0" w:color="auto"/>
      </w:divBdr>
    </w:div>
    <w:div w:id="679242184">
      <w:bodyDiv w:val="1"/>
      <w:marLeft w:val="0"/>
      <w:marRight w:val="0"/>
      <w:marTop w:val="0"/>
      <w:marBottom w:val="0"/>
      <w:divBdr>
        <w:top w:val="none" w:sz="0" w:space="0" w:color="auto"/>
        <w:left w:val="none" w:sz="0" w:space="0" w:color="auto"/>
        <w:bottom w:val="none" w:sz="0" w:space="0" w:color="auto"/>
        <w:right w:val="none" w:sz="0" w:space="0" w:color="auto"/>
      </w:divBdr>
    </w:div>
    <w:div w:id="680619576">
      <w:bodyDiv w:val="1"/>
      <w:marLeft w:val="0"/>
      <w:marRight w:val="0"/>
      <w:marTop w:val="0"/>
      <w:marBottom w:val="0"/>
      <w:divBdr>
        <w:top w:val="none" w:sz="0" w:space="0" w:color="auto"/>
        <w:left w:val="none" w:sz="0" w:space="0" w:color="auto"/>
        <w:bottom w:val="none" w:sz="0" w:space="0" w:color="auto"/>
        <w:right w:val="none" w:sz="0" w:space="0" w:color="auto"/>
      </w:divBdr>
    </w:div>
    <w:div w:id="683478244">
      <w:bodyDiv w:val="1"/>
      <w:marLeft w:val="0"/>
      <w:marRight w:val="0"/>
      <w:marTop w:val="0"/>
      <w:marBottom w:val="0"/>
      <w:divBdr>
        <w:top w:val="none" w:sz="0" w:space="0" w:color="auto"/>
        <w:left w:val="none" w:sz="0" w:space="0" w:color="auto"/>
        <w:bottom w:val="none" w:sz="0" w:space="0" w:color="auto"/>
        <w:right w:val="none" w:sz="0" w:space="0" w:color="auto"/>
      </w:divBdr>
    </w:div>
    <w:div w:id="697659284">
      <w:bodyDiv w:val="1"/>
      <w:marLeft w:val="0"/>
      <w:marRight w:val="0"/>
      <w:marTop w:val="0"/>
      <w:marBottom w:val="0"/>
      <w:divBdr>
        <w:top w:val="none" w:sz="0" w:space="0" w:color="auto"/>
        <w:left w:val="none" w:sz="0" w:space="0" w:color="auto"/>
        <w:bottom w:val="none" w:sz="0" w:space="0" w:color="auto"/>
        <w:right w:val="none" w:sz="0" w:space="0" w:color="auto"/>
      </w:divBdr>
    </w:div>
    <w:div w:id="699471470">
      <w:bodyDiv w:val="1"/>
      <w:marLeft w:val="0"/>
      <w:marRight w:val="0"/>
      <w:marTop w:val="0"/>
      <w:marBottom w:val="0"/>
      <w:divBdr>
        <w:top w:val="none" w:sz="0" w:space="0" w:color="auto"/>
        <w:left w:val="none" w:sz="0" w:space="0" w:color="auto"/>
        <w:bottom w:val="none" w:sz="0" w:space="0" w:color="auto"/>
        <w:right w:val="none" w:sz="0" w:space="0" w:color="auto"/>
      </w:divBdr>
    </w:div>
    <w:div w:id="702906135">
      <w:bodyDiv w:val="1"/>
      <w:marLeft w:val="0"/>
      <w:marRight w:val="0"/>
      <w:marTop w:val="0"/>
      <w:marBottom w:val="0"/>
      <w:divBdr>
        <w:top w:val="none" w:sz="0" w:space="0" w:color="auto"/>
        <w:left w:val="none" w:sz="0" w:space="0" w:color="auto"/>
        <w:bottom w:val="none" w:sz="0" w:space="0" w:color="auto"/>
        <w:right w:val="none" w:sz="0" w:space="0" w:color="auto"/>
      </w:divBdr>
      <w:divsChild>
        <w:div w:id="53589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6820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9581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27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873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23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17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795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6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91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024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586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075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284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808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9459099">
      <w:bodyDiv w:val="1"/>
      <w:marLeft w:val="0"/>
      <w:marRight w:val="0"/>
      <w:marTop w:val="0"/>
      <w:marBottom w:val="0"/>
      <w:divBdr>
        <w:top w:val="none" w:sz="0" w:space="0" w:color="auto"/>
        <w:left w:val="none" w:sz="0" w:space="0" w:color="auto"/>
        <w:bottom w:val="none" w:sz="0" w:space="0" w:color="auto"/>
        <w:right w:val="none" w:sz="0" w:space="0" w:color="auto"/>
      </w:divBdr>
    </w:div>
    <w:div w:id="715549755">
      <w:bodyDiv w:val="1"/>
      <w:marLeft w:val="0"/>
      <w:marRight w:val="0"/>
      <w:marTop w:val="0"/>
      <w:marBottom w:val="0"/>
      <w:divBdr>
        <w:top w:val="none" w:sz="0" w:space="0" w:color="auto"/>
        <w:left w:val="none" w:sz="0" w:space="0" w:color="auto"/>
        <w:bottom w:val="none" w:sz="0" w:space="0" w:color="auto"/>
        <w:right w:val="none" w:sz="0" w:space="0" w:color="auto"/>
      </w:divBdr>
    </w:div>
    <w:div w:id="719062709">
      <w:bodyDiv w:val="1"/>
      <w:marLeft w:val="0"/>
      <w:marRight w:val="0"/>
      <w:marTop w:val="0"/>
      <w:marBottom w:val="0"/>
      <w:divBdr>
        <w:top w:val="none" w:sz="0" w:space="0" w:color="auto"/>
        <w:left w:val="none" w:sz="0" w:space="0" w:color="auto"/>
        <w:bottom w:val="none" w:sz="0" w:space="0" w:color="auto"/>
        <w:right w:val="none" w:sz="0" w:space="0" w:color="auto"/>
      </w:divBdr>
    </w:div>
    <w:div w:id="724107869">
      <w:bodyDiv w:val="1"/>
      <w:marLeft w:val="0"/>
      <w:marRight w:val="0"/>
      <w:marTop w:val="0"/>
      <w:marBottom w:val="0"/>
      <w:divBdr>
        <w:top w:val="none" w:sz="0" w:space="0" w:color="auto"/>
        <w:left w:val="none" w:sz="0" w:space="0" w:color="auto"/>
        <w:bottom w:val="none" w:sz="0" w:space="0" w:color="auto"/>
        <w:right w:val="none" w:sz="0" w:space="0" w:color="auto"/>
      </w:divBdr>
    </w:div>
    <w:div w:id="728264700">
      <w:bodyDiv w:val="1"/>
      <w:marLeft w:val="0"/>
      <w:marRight w:val="0"/>
      <w:marTop w:val="0"/>
      <w:marBottom w:val="0"/>
      <w:divBdr>
        <w:top w:val="none" w:sz="0" w:space="0" w:color="auto"/>
        <w:left w:val="none" w:sz="0" w:space="0" w:color="auto"/>
        <w:bottom w:val="none" w:sz="0" w:space="0" w:color="auto"/>
        <w:right w:val="none" w:sz="0" w:space="0" w:color="auto"/>
      </w:divBdr>
    </w:div>
    <w:div w:id="728312198">
      <w:bodyDiv w:val="1"/>
      <w:marLeft w:val="0"/>
      <w:marRight w:val="0"/>
      <w:marTop w:val="0"/>
      <w:marBottom w:val="0"/>
      <w:divBdr>
        <w:top w:val="none" w:sz="0" w:space="0" w:color="auto"/>
        <w:left w:val="none" w:sz="0" w:space="0" w:color="auto"/>
        <w:bottom w:val="none" w:sz="0" w:space="0" w:color="auto"/>
        <w:right w:val="none" w:sz="0" w:space="0" w:color="auto"/>
      </w:divBdr>
    </w:div>
    <w:div w:id="731536301">
      <w:bodyDiv w:val="1"/>
      <w:marLeft w:val="0"/>
      <w:marRight w:val="0"/>
      <w:marTop w:val="0"/>
      <w:marBottom w:val="0"/>
      <w:divBdr>
        <w:top w:val="none" w:sz="0" w:space="0" w:color="auto"/>
        <w:left w:val="none" w:sz="0" w:space="0" w:color="auto"/>
        <w:bottom w:val="none" w:sz="0" w:space="0" w:color="auto"/>
        <w:right w:val="none" w:sz="0" w:space="0" w:color="auto"/>
      </w:divBdr>
    </w:div>
    <w:div w:id="749426171">
      <w:bodyDiv w:val="1"/>
      <w:marLeft w:val="0"/>
      <w:marRight w:val="0"/>
      <w:marTop w:val="0"/>
      <w:marBottom w:val="0"/>
      <w:divBdr>
        <w:top w:val="none" w:sz="0" w:space="0" w:color="auto"/>
        <w:left w:val="none" w:sz="0" w:space="0" w:color="auto"/>
        <w:bottom w:val="none" w:sz="0" w:space="0" w:color="auto"/>
        <w:right w:val="none" w:sz="0" w:space="0" w:color="auto"/>
      </w:divBdr>
      <w:divsChild>
        <w:div w:id="461920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737421">
      <w:bodyDiv w:val="1"/>
      <w:marLeft w:val="0"/>
      <w:marRight w:val="0"/>
      <w:marTop w:val="0"/>
      <w:marBottom w:val="0"/>
      <w:divBdr>
        <w:top w:val="none" w:sz="0" w:space="0" w:color="auto"/>
        <w:left w:val="none" w:sz="0" w:space="0" w:color="auto"/>
        <w:bottom w:val="none" w:sz="0" w:space="0" w:color="auto"/>
        <w:right w:val="none" w:sz="0" w:space="0" w:color="auto"/>
      </w:divBdr>
    </w:div>
    <w:div w:id="753088057">
      <w:bodyDiv w:val="1"/>
      <w:marLeft w:val="0"/>
      <w:marRight w:val="0"/>
      <w:marTop w:val="0"/>
      <w:marBottom w:val="0"/>
      <w:divBdr>
        <w:top w:val="none" w:sz="0" w:space="0" w:color="auto"/>
        <w:left w:val="none" w:sz="0" w:space="0" w:color="auto"/>
        <w:bottom w:val="none" w:sz="0" w:space="0" w:color="auto"/>
        <w:right w:val="none" w:sz="0" w:space="0" w:color="auto"/>
      </w:divBdr>
    </w:div>
    <w:div w:id="754934136">
      <w:bodyDiv w:val="1"/>
      <w:marLeft w:val="0"/>
      <w:marRight w:val="0"/>
      <w:marTop w:val="0"/>
      <w:marBottom w:val="0"/>
      <w:divBdr>
        <w:top w:val="none" w:sz="0" w:space="0" w:color="auto"/>
        <w:left w:val="none" w:sz="0" w:space="0" w:color="auto"/>
        <w:bottom w:val="none" w:sz="0" w:space="0" w:color="auto"/>
        <w:right w:val="none" w:sz="0" w:space="0" w:color="auto"/>
      </w:divBdr>
      <w:divsChild>
        <w:div w:id="119145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534301">
      <w:bodyDiv w:val="1"/>
      <w:marLeft w:val="0"/>
      <w:marRight w:val="0"/>
      <w:marTop w:val="0"/>
      <w:marBottom w:val="0"/>
      <w:divBdr>
        <w:top w:val="none" w:sz="0" w:space="0" w:color="auto"/>
        <w:left w:val="none" w:sz="0" w:space="0" w:color="auto"/>
        <w:bottom w:val="none" w:sz="0" w:space="0" w:color="auto"/>
        <w:right w:val="none" w:sz="0" w:space="0" w:color="auto"/>
      </w:divBdr>
    </w:div>
    <w:div w:id="764302328">
      <w:bodyDiv w:val="1"/>
      <w:marLeft w:val="0"/>
      <w:marRight w:val="0"/>
      <w:marTop w:val="0"/>
      <w:marBottom w:val="0"/>
      <w:divBdr>
        <w:top w:val="none" w:sz="0" w:space="0" w:color="auto"/>
        <w:left w:val="none" w:sz="0" w:space="0" w:color="auto"/>
        <w:bottom w:val="none" w:sz="0" w:space="0" w:color="auto"/>
        <w:right w:val="none" w:sz="0" w:space="0" w:color="auto"/>
      </w:divBdr>
    </w:div>
    <w:div w:id="766313805">
      <w:bodyDiv w:val="1"/>
      <w:marLeft w:val="0"/>
      <w:marRight w:val="0"/>
      <w:marTop w:val="0"/>
      <w:marBottom w:val="0"/>
      <w:divBdr>
        <w:top w:val="none" w:sz="0" w:space="0" w:color="auto"/>
        <w:left w:val="none" w:sz="0" w:space="0" w:color="auto"/>
        <w:bottom w:val="none" w:sz="0" w:space="0" w:color="auto"/>
        <w:right w:val="none" w:sz="0" w:space="0" w:color="auto"/>
      </w:divBdr>
    </w:div>
    <w:div w:id="771440962">
      <w:bodyDiv w:val="1"/>
      <w:marLeft w:val="0"/>
      <w:marRight w:val="0"/>
      <w:marTop w:val="0"/>
      <w:marBottom w:val="0"/>
      <w:divBdr>
        <w:top w:val="none" w:sz="0" w:space="0" w:color="auto"/>
        <w:left w:val="none" w:sz="0" w:space="0" w:color="auto"/>
        <w:bottom w:val="none" w:sz="0" w:space="0" w:color="auto"/>
        <w:right w:val="none" w:sz="0" w:space="0" w:color="auto"/>
      </w:divBdr>
    </w:div>
    <w:div w:id="778909220">
      <w:bodyDiv w:val="1"/>
      <w:marLeft w:val="0"/>
      <w:marRight w:val="0"/>
      <w:marTop w:val="0"/>
      <w:marBottom w:val="0"/>
      <w:divBdr>
        <w:top w:val="none" w:sz="0" w:space="0" w:color="auto"/>
        <w:left w:val="none" w:sz="0" w:space="0" w:color="auto"/>
        <w:bottom w:val="none" w:sz="0" w:space="0" w:color="auto"/>
        <w:right w:val="none" w:sz="0" w:space="0" w:color="auto"/>
      </w:divBdr>
    </w:div>
    <w:div w:id="787510594">
      <w:bodyDiv w:val="1"/>
      <w:marLeft w:val="0"/>
      <w:marRight w:val="0"/>
      <w:marTop w:val="0"/>
      <w:marBottom w:val="0"/>
      <w:divBdr>
        <w:top w:val="none" w:sz="0" w:space="0" w:color="auto"/>
        <w:left w:val="none" w:sz="0" w:space="0" w:color="auto"/>
        <w:bottom w:val="none" w:sz="0" w:space="0" w:color="auto"/>
        <w:right w:val="none" w:sz="0" w:space="0" w:color="auto"/>
      </w:divBdr>
    </w:div>
    <w:div w:id="788666617">
      <w:bodyDiv w:val="1"/>
      <w:marLeft w:val="0"/>
      <w:marRight w:val="0"/>
      <w:marTop w:val="0"/>
      <w:marBottom w:val="0"/>
      <w:divBdr>
        <w:top w:val="none" w:sz="0" w:space="0" w:color="auto"/>
        <w:left w:val="none" w:sz="0" w:space="0" w:color="auto"/>
        <w:bottom w:val="none" w:sz="0" w:space="0" w:color="auto"/>
        <w:right w:val="none" w:sz="0" w:space="0" w:color="auto"/>
      </w:divBdr>
    </w:div>
    <w:div w:id="788668014">
      <w:bodyDiv w:val="1"/>
      <w:marLeft w:val="0"/>
      <w:marRight w:val="0"/>
      <w:marTop w:val="0"/>
      <w:marBottom w:val="0"/>
      <w:divBdr>
        <w:top w:val="none" w:sz="0" w:space="0" w:color="auto"/>
        <w:left w:val="none" w:sz="0" w:space="0" w:color="auto"/>
        <w:bottom w:val="none" w:sz="0" w:space="0" w:color="auto"/>
        <w:right w:val="none" w:sz="0" w:space="0" w:color="auto"/>
      </w:divBdr>
    </w:div>
    <w:div w:id="790705697">
      <w:bodyDiv w:val="1"/>
      <w:marLeft w:val="0"/>
      <w:marRight w:val="0"/>
      <w:marTop w:val="0"/>
      <w:marBottom w:val="0"/>
      <w:divBdr>
        <w:top w:val="none" w:sz="0" w:space="0" w:color="auto"/>
        <w:left w:val="none" w:sz="0" w:space="0" w:color="auto"/>
        <w:bottom w:val="none" w:sz="0" w:space="0" w:color="auto"/>
        <w:right w:val="none" w:sz="0" w:space="0" w:color="auto"/>
      </w:divBdr>
    </w:div>
    <w:div w:id="795491067">
      <w:bodyDiv w:val="1"/>
      <w:marLeft w:val="0"/>
      <w:marRight w:val="0"/>
      <w:marTop w:val="0"/>
      <w:marBottom w:val="0"/>
      <w:divBdr>
        <w:top w:val="none" w:sz="0" w:space="0" w:color="auto"/>
        <w:left w:val="none" w:sz="0" w:space="0" w:color="auto"/>
        <w:bottom w:val="none" w:sz="0" w:space="0" w:color="auto"/>
        <w:right w:val="none" w:sz="0" w:space="0" w:color="auto"/>
      </w:divBdr>
    </w:div>
    <w:div w:id="796292757">
      <w:bodyDiv w:val="1"/>
      <w:marLeft w:val="0"/>
      <w:marRight w:val="0"/>
      <w:marTop w:val="0"/>
      <w:marBottom w:val="0"/>
      <w:divBdr>
        <w:top w:val="none" w:sz="0" w:space="0" w:color="auto"/>
        <w:left w:val="none" w:sz="0" w:space="0" w:color="auto"/>
        <w:bottom w:val="none" w:sz="0" w:space="0" w:color="auto"/>
        <w:right w:val="none" w:sz="0" w:space="0" w:color="auto"/>
      </w:divBdr>
    </w:div>
    <w:div w:id="800221716">
      <w:bodyDiv w:val="1"/>
      <w:marLeft w:val="0"/>
      <w:marRight w:val="0"/>
      <w:marTop w:val="0"/>
      <w:marBottom w:val="0"/>
      <w:divBdr>
        <w:top w:val="none" w:sz="0" w:space="0" w:color="auto"/>
        <w:left w:val="none" w:sz="0" w:space="0" w:color="auto"/>
        <w:bottom w:val="none" w:sz="0" w:space="0" w:color="auto"/>
        <w:right w:val="none" w:sz="0" w:space="0" w:color="auto"/>
      </w:divBdr>
    </w:div>
    <w:div w:id="802191116">
      <w:bodyDiv w:val="1"/>
      <w:marLeft w:val="0"/>
      <w:marRight w:val="0"/>
      <w:marTop w:val="0"/>
      <w:marBottom w:val="0"/>
      <w:divBdr>
        <w:top w:val="none" w:sz="0" w:space="0" w:color="auto"/>
        <w:left w:val="none" w:sz="0" w:space="0" w:color="auto"/>
        <w:bottom w:val="none" w:sz="0" w:space="0" w:color="auto"/>
        <w:right w:val="none" w:sz="0" w:space="0" w:color="auto"/>
      </w:divBdr>
    </w:div>
    <w:div w:id="818613599">
      <w:bodyDiv w:val="1"/>
      <w:marLeft w:val="0"/>
      <w:marRight w:val="0"/>
      <w:marTop w:val="0"/>
      <w:marBottom w:val="0"/>
      <w:divBdr>
        <w:top w:val="none" w:sz="0" w:space="0" w:color="auto"/>
        <w:left w:val="none" w:sz="0" w:space="0" w:color="auto"/>
        <w:bottom w:val="none" w:sz="0" w:space="0" w:color="auto"/>
        <w:right w:val="none" w:sz="0" w:space="0" w:color="auto"/>
      </w:divBdr>
      <w:divsChild>
        <w:div w:id="1613433648">
          <w:marLeft w:val="0"/>
          <w:marRight w:val="0"/>
          <w:marTop w:val="0"/>
          <w:marBottom w:val="0"/>
          <w:divBdr>
            <w:top w:val="none" w:sz="0" w:space="0" w:color="auto"/>
            <w:left w:val="none" w:sz="0" w:space="0" w:color="auto"/>
            <w:bottom w:val="none" w:sz="0" w:space="0" w:color="auto"/>
            <w:right w:val="none" w:sz="0" w:space="0" w:color="auto"/>
          </w:divBdr>
          <w:divsChild>
            <w:div w:id="473108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0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8734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6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413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545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832917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656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2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19427201">
      <w:bodyDiv w:val="1"/>
      <w:marLeft w:val="0"/>
      <w:marRight w:val="0"/>
      <w:marTop w:val="0"/>
      <w:marBottom w:val="0"/>
      <w:divBdr>
        <w:top w:val="none" w:sz="0" w:space="0" w:color="auto"/>
        <w:left w:val="none" w:sz="0" w:space="0" w:color="auto"/>
        <w:bottom w:val="none" w:sz="0" w:space="0" w:color="auto"/>
        <w:right w:val="none" w:sz="0" w:space="0" w:color="auto"/>
      </w:divBdr>
    </w:div>
    <w:div w:id="819806291">
      <w:bodyDiv w:val="1"/>
      <w:marLeft w:val="0"/>
      <w:marRight w:val="0"/>
      <w:marTop w:val="0"/>
      <w:marBottom w:val="0"/>
      <w:divBdr>
        <w:top w:val="none" w:sz="0" w:space="0" w:color="auto"/>
        <w:left w:val="none" w:sz="0" w:space="0" w:color="auto"/>
        <w:bottom w:val="none" w:sz="0" w:space="0" w:color="auto"/>
        <w:right w:val="none" w:sz="0" w:space="0" w:color="auto"/>
      </w:divBdr>
    </w:div>
    <w:div w:id="820267315">
      <w:bodyDiv w:val="1"/>
      <w:marLeft w:val="0"/>
      <w:marRight w:val="0"/>
      <w:marTop w:val="0"/>
      <w:marBottom w:val="0"/>
      <w:divBdr>
        <w:top w:val="none" w:sz="0" w:space="0" w:color="auto"/>
        <w:left w:val="none" w:sz="0" w:space="0" w:color="auto"/>
        <w:bottom w:val="none" w:sz="0" w:space="0" w:color="auto"/>
        <w:right w:val="none" w:sz="0" w:space="0" w:color="auto"/>
      </w:divBdr>
    </w:div>
    <w:div w:id="823012433">
      <w:bodyDiv w:val="1"/>
      <w:marLeft w:val="0"/>
      <w:marRight w:val="0"/>
      <w:marTop w:val="0"/>
      <w:marBottom w:val="0"/>
      <w:divBdr>
        <w:top w:val="none" w:sz="0" w:space="0" w:color="auto"/>
        <w:left w:val="none" w:sz="0" w:space="0" w:color="auto"/>
        <w:bottom w:val="none" w:sz="0" w:space="0" w:color="auto"/>
        <w:right w:val="none" w:sz="0" w:space="0" w:color="auto"/>
      </w:divBdr>
    </w:div>
    <w:div w:id="825702957">
      <w:bodyDiv w:val="1"/>
      <w:marLeft w:val="0"/>
      <w:marRight w:val="0"/>
      <w:marTop w:val="0"/>
      <w:marBottom w:val="0"/>
      <w:divBdr>
        <w:top w:val="none" w:sz="0" w:space="0" w:color="auto"/>
        <w:left w:val="none" w:sz="0" w:space="0" w:color="auto"/>
        <w:bottom w:val="none" w:sz="0" w:space="0" w:color="auto"/>
        <w:right w:val="none" w:sz="0" w:space="0" w:color="auto"/>
      </w:divBdr>
    </w:div>
    <w:div w:id="831027589">
      <w:bodyDiv w:val="1"/>
      <w:marLeft w:val="0"/>
      <w:marRight w:val="0"/>
      <w:marTop w:val="0"/>
      <w:marBottom w:val="0"/>
      <w:divBdr>
        <w:top w:val="none" w:sz="0" w:space="0" w:color="auto"/>
        <w:left w:val="none" w:sz="0" w:space="0" w:color="auto"/>
        <w:bottom w:val="none" w:sz="0" w:space="0" w:color="auto"/>
        <w:right w:val="none" w:sz="0" w:space="0" w:color="auto"/>
      </w:divBdr>
    </w:div>
    <w:div w:id="831221221">
      <w:bodyDiv w:val="1"/>
      <w:marLeft w:val="0"/>
      <w:marRight w:val="0"/>
      <w:marTop w:val="0"/>
      <w:marBottom w:val="0"/>
      <w:divBdr>
        <w:top w:val="none" w:sz="0" w:space="0" w:color="auto"/>
        <w:left w:val="none" w:sz="0" w:space="0" w:color="auto"/>
        <w:bottom w:val="none" w:sz="0" w:space="0" w:color="auto"/>
        <w:right w:val="none" w:sz="0" w:space="0" w:color="auto"/>
      </w:divBdr>
      <w:divsChild>
        <w:div w:id="421951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53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13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29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38314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41094">
          <w:blockQuote w:val="1"/>
          <w:marLeft w:val="720"/>
          <w:marRight w:val="720"/>
          <w:marTop w:val="100"/>
          <w:marBottom w:val="100"/>
          <w:divBdr>
            <w:top w:val="none" w:sz="0" w:space="0" w:color="auto"/>
            <w:left w:val="none" w:sz="0" w:space="0" w:color="auto"/>
            <w:bottom w:val="none" w:sz="0" w:space="0" w:color="auto"/>
            <w:right w:val="none" w:sz="0" w:space="0" w:color="auto"/>
          </w:divBdr>
        </w:div>
        <w:div w:id="5067503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808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6847095">
      <w:bodyDiv w:val="1"/>
      <w:marLeft w:val="0"/>
      <w:marRight w:val="0"/>
      <w:marTop w:val="0"/>
      <w:marBottom w:val="0"/>
      <w:divBdr>
        <w:top w:val="none" w:sz="0" w:space="0" w:color="auto"/>
        <w:left w:val="none" w:sz="0" w:space="0" w:color="auto"/>
        <w:bottom w:val="none" w:sz="0" w:space="0" w:color="auto"/>
        <w:right w:val="none" w:sz="0" w:space="0" w:color="auto"/>
      </w:divBdr>
      <w:divsChild>
        <w:div w:id="1746880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312484">
      <w:bodyDiv w:val="1"/>
      <w:marLeft w:val="0"/>
      <w:marRight w:val="0"/>
      <w:marTop w:val="0"/>
      <w:marBottom w:val="0"/>
      <w:divBdr>
        <w:top w:val="none" w:sz="0" w:space="0" w:color="auto"/>
        <w:left w:val="none" w:sz="0" w:space="0" w:color="auto"/>
        <w:bottom w:val="none" w:sz="0" w:space="0" w:color="auto"/>
        <w:right w:val="none" w:sz="0" w:space="0" w:color="auto"/>
      </w:divBdr>
    </w:div>
    <w:div w:id="840510179">
      <w:bodyDiv w:val="1"/>
      <w:marLeft w:val="0"/>
      <w:marRight w:val="0"/>
      <w:marTop w:val="0"/>
      <w:marBottom w:val="0"/>
      <w:divBdr>
        <w:top w:val="none" w:sz="0" w:space="0" w:color="auto"/>
        <w:left w:val="none" w:sz="0" w:space="0" w:color="auto"/>
        <w:bottom w:val="none" w:sz="0" w:space="0" w:color="auto"/>
        <w:right w:val="none" w:sz="0" w:space="0" w:color="auto"/>
      </w:divBdr>
      <w:divsChild>
        <w:div w:id="1530099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701904">
      <w:bodyDiv w:val="1"/>
      <w:marLeft w:val="0"/>
      <w:marRight w:val="0"/>
      <w:marTop w:val="0"/>
      <w:marBottom w:val="0"/>
      <w:divBdr>
        <w:top w:val="none" w:sz="0" w:space="0" w:color="auto"/>
        <w:left w:val="none" w:sz="0" w:space="0" w:color="auto"/>
        <w:bottom w:val="none" w:sz="0" w:space="0" w:color="auto"/>
        <w:right w:val="none" w:sz="0" w:space="0" w:color="auto"/>
      </w:divBdr>
      <w:divsChild>
        <w:div w:id="1478955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951101">
      <w:bodyDiv w:val="1"/>
      <w:marLeft w:val="0"/>
      <w:marRight w:val="0"/>
      <w:marTop w:val="0"/>
      <w:marBottom w:val="0"/>
      <w:divBdr>
        <w:top w:val="none" w:sz="0" w:space="0" w:color="auto"/>
        <w:left w:val="none" w:sz="0" w:space="0" w:color="auto"/>
        <w:bottom w:val="none" w:sz="0" w:space="0" w:color="auto"/>
        <w:right w:val="none" w:sz="0" w:space="0" w:color="auto"/>
      </w:divBdr>
    </w:div>
    <w:div w:id="857504252">
      <w:bodyDiv w:val="1"/>
      <w:marLeft w:val="0"/>
      <w:marRight w:val="0"/>
      <w:marTop w:val="0"/>
      <w:marBottom w:val="0"/>
      <w:divBdr>
        <w:top w:val="none" w:sz="0" w:space="0" w:color="auto"/>
        <w:left w:val="none" w:sz="0" w:space="0" w:color="auto"/>
        <w:bottom w:val="none" w:sz="0" w:space="0" w:color="auto"/>
        <w:right w:val="none" w:sz="0" w:space="0" w:color="auto"/>
      </w:divBdr>
      <w:divsChild>
        <w:div w:id="138233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876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589793">
      <w:bodyDiv w:val="1"/>
      <w:marLeft w:val="0"/>
      <w:marRight w:val="0"/>
      <w:marTop w:val="0"/>
      <w:marBottom w:val="0"/>
      <w:divBdr>
        <w:top w:val="none" w:sz="0" w:space="0" w:color="auto"/>
        <w:left w:val="none" w:sz="0" w:space="0" w:color="auto"/>
        <w:bottom w:val="none" w:sz="0" w:space="0" w:color="auto"/>
        <w:right w:val="none" w:sz="0" w:space="0" w:color="auto"/>
      </w:divBdr>
    </w:div>
    <w:div w:id="859859105">
      <w:bodyDiv w:val="1"/>
      <w:marLeft w:val="0"/>
      <w:marRight w:val="0"/>
      <w:marTop w:val="0"/>
      <w:marBottom w:val="0"/>
      <w:divBdr>
        <w:top w:val="none" w:sz="0" w:space="0" w:color="auto"/>
        <w:left w:val="none" w:sz="0" w:space="0" w:color="auto"/>
        <w:bottom w:val="none" w:sz="0" w:space="0" w:color="auto"/>
        <w:right w:val="none" w:sz="0" w:space="0" w:color="auto"/>
      </w:divBdr>
    </w:div>
    <w:div w:id="864319984">
      <w:bodyDiv w:val="1"/>
      <w:marLeft w:val="0"/>
      <w:marRight w:val="0"/>
      <w:marTop w:val="0"/>
      <w:marBottom w:val="0"/>
      <w:divBdr>
        <w:top w:val="none" w:sz="0" w:space="0" w:color="auto"/>
        <w:left w:val="none" w:sz="0" w:space="0" w:color="auto"/>
        <w:bottom w:val="none" w:sz="0" w:space="0" w:color="auto"/>
        <w:right w:val="none" w:sz="0" w:space="0" w:color="auto"/>
      </w:divBdr>
    </w:div>
    <w:div w:id="865748403">
      <w:bodyDiv w:val="1"/>
      <w:marLeft w:val="0"/>
      <w:marRight w:val="0"/>
      <w:marTop w:val="0"/>
      <w:marBottom w:val="0"/>
      <w:divBdr>
        <w:top w:val="none" w:sz="0" w:space="0" w:color="auto"/>
        <w:left w:val="none" w:sz="0" w:space="0" w:color="auto"/>
        <w:bottom w:val="none" w:sz="0" w:space="0" w:color="auto"/>
        <w:right w:val="none" w:sz="0" w:space="0" w:color="auto"/>
      </w:divBdr>
    </w:div>
    <w:div w:id="868487392">
      <w:bodyDiv w:val="1"/>
      <w:marLeft w:val="0"/>
      <w:marRight w:val="0"/>
      <w:marTop w:val="0"/>
      <w:marBottom w:val="0"/>
      <w:divBdr>
        <w:top w:val="none" w:sz="0" w:space="0" w:color="auto"/>
        <w:left w:val="none" w:sz="0" w:space="0" w:color="auto"/>
        <w:bottom w:val="none" w:sz="0" w:space="0" w:color="auto"/>
        <w:right w:val="none" w:sz="0" w:space="0" w:color="auto"/>
      </w:divBdr>
    </w:div>
    <w:div w:id="868878084">
      <w:bodyDiv w:val="1"/>
      <w:marLeft w:val="0"/>
      <w:marRight w:val="0"/>
      <w:marTop w:val="0"/>
      <w:marBottom w:val="0"/>
      <w:divBdr>
        <w:top w:val="none" w:sz="0" w:space="0" w:color="auto"/>
        <w:left w:val="none" w:sz="0" w:space="0" w:color="auto"/>
        <w:bottom w:val="none" w:sz="0" w:space="0" w:color="auto"/>
        <w:right w:val="none" w:sz="0" w:space="0" w:color="auto"/>
      </w:divBdr>
    </w:div>
    <w:div w:id="870536810">
      <w:bodyDiv w:val="1"/>
      <w:marLeft w:val="0"/>
      <w:marRight w:val="0"/>
      <w:marTop w:val="0"/>
      <w:marBottom w:val="0"/>
      <w:divBdr>
        <w:top w:val="none" w:sz="0" w:space="0" w:color="auto"/>
        <w:left w:val="none" w:sz="0" w:space="0" w:color="auto"/>
        <w:bottom w:val="none" w:sz="0" w:space="0" w:color="auto"/>
        <w:right w:val="none" w:sz="0" w:space="0" w:color="auto"/>
      </w:divBdr>
    </w:div>
    <w:div w:id="882063350">
      <w:bodyDiv w:val="1"/>
      <w:marLeft w:val="0"/>
      <w:marRight w:val="0"/>
      <w:marTop w:val="0"/>
      <w:marBottom w:val="0"/>
      <w:divBdr>
        <w:top w:val="none" w:sz="0" w:space="0" w:color="auto"/>
        <w:left w:val="none" w:sz="0" w:space="0" w:color="auto"/>
        <w:bottom w:val="none" w:sz="0" w:space="0" w:color="auto"/>
        <w:right w:val="none" w:sz="0" w:space="0" w:color="auto"/>
      </w:divBdr>
    </w:div>
    <w:div w:id="885871499">
      <w:bodyDiv w:val="1"/>
      <w:marLeft w:val="0"/>
      <w:marRight w:val="0"/>
      <w:marTop w:val="0"/>
      <w:marBottom w:val="0"/>
      <w:divBdr>
        <w:top w:val="none" w:sz="0" w:space="0" w:color="auto"/>
        <w:left w:val="none" w:sz="0" w:space="0" w:color="auto"/>
        <w:bottom w:val="none" w:sz="0" w:space="0" w:color="auto"/>
        <w:right w:val="none" w:sz="0" w:space="0" w:color="auto"/>
      </w:divBdr>
    </w:div>
    <w:div w:id="888607531">
      <w:bodyDiv w:val="1"/>
      <w:marLeft w:val="0"/>
      <w:marRight w:val="0"/>
      <w:marTop w:val="0"/>
      <w:marBottom w:val="0"/>
      <w:divBdr>
        <w:top w:val="none" w:sz="0" w:space="0" w:color="auto"/>
        <w:left w:val="none" w:sz="0" w:space="0" w:color="auto"/>
        <w:bottom w:val="none" w:sz="0" w:space="0" w:color="auto"/>
        <w:right w:val="none" w:sz="0" w:space="0" w:color="auto"/>
      </w:divBdr>
    </w:div>
    <w:div w:id="894003590">
      <w:bodyDiv w:val="1"/>
      <w:marLeft w:val="0"/>
      <w:marRight w:val="0"/>
      <w:marTop w:val="0"/>
      <w:marBottom w:val="0"/>
      <w:divBdr>
        <w:top w:val="none" w:sz="0" w:space="0" w:color="auto"/>
        <w:left w:val="none" w:sz="0" w:space="0" w:color="auto"/>
        <w:bottom w:val="none" w:sz="0" w:space="0" w:color="auto"/>
        <w:right w:val="none" w:sz="0" w:space="0" w:color="auto"/>
      </w:divBdr>
    </w:div>
    <w:div w:id="896475529">
      <w:bodyDiv w:val="1"/>
      <w:marLeft w:val="0"/>
      <w:marRight w:val="0"/>
      <w:marTop w:val="0"/>
      <w:marBottom w:val="0"/>
      <w:divBdr>
        <w:top w:val="none" w:sz="0" w:space="0" w:color="auto"/>
        <w:left w:val="none" w:sz="0" w:space="0" w:color="auto"/>
        <w:bottom w:val="none" w:sz="0" w:space="0" w:color="auto"/>
        <w:right w:val="none" w:sz="0" w:space="0" w:color="auto"/>
      </w:divBdr>
    </w:div>
    <w:div w:id="897320565">
      <w:bodyDiv w:val="1"/>
      <w:marLeft w:val="0"/>
      <w:marRight w:val="0"/>
      <w:marTop w:val="0"/>
      <w:marBottom w:val="0"/>
      <w:divBdr>
        <w:top w:val="none" w:sz="0" w:space="0" w:color="auto"/>
        <w:left w:val="none" w:sz="0" w:space="0" w:color="auto"/>
        <w:bottom w:val="none" w:sz="0" w:space="0" w:color="auto"/>
        <w:right w:val="none" w:sz="0" w:space="0" w:color="auto"/>
      </w:divBdr>
    </w:div>
    <w:div w:id="900596696">
      <w:bodyDiv w:val="1"/>
      <w:marLeft w:val="0"/>
      <w:marRight w:val="0"/>
      <w:marTop w:val="0"/>
      <w:marBottom w:val="0"/>
      <w:divBdr>
        <w:top w:val="none" w:sz="0" w:space="0" w:color="auto"/>
        <w:left w:val="none" w:sz="0" w:space="0" w:color="auto"/>
        <w:bottom w:val="none" w:sz="0" w:space="0" w:color="auto"/>
        <w:right w:val="none" w:sz="0" w:space="0" w:color="auto"/>
      </w:divBdr>
    </w:div>
    <w:div w:id="901407139">
      <w:bodyDiv w:val="1"/>
      <w:marLeft w:val="0"/>
      <w:marRight w:val="0"/>
      <w:marTop w:val="0"/>
      <w:marBottom w:val="0"/>
      <w:divBdr>
        <w:top w:val="none" w:sz="0" w:space="0" w:color="auto"/>
        <w:left w:val="none" w:sz="0" w:space="0" w:color="auto"/>
        <w:bottom w:val="none" w:sz="0" w:space="0" w:color="auto"/>
        <w:right w:val="none" w:sz="0" w:space="0" w:color="auto"/>
      </w:divBdr>
    </w:div>
    <w:div w:id="906300156">
      <w:bodyDiv w:val="1"/>
      <w:marLeft w:val="0"/>
      <w:marRight w:val="0"/>
      <w:marTop w:val="0"/>
      <w:marBottom w:val="0"/>
      <w:divBdr>
        <w:top w:val="none" w:sz="0" w:space="0" w:color="auto"/>
        <w:left w:val="none" w:sz="0" w:space="0" w:color="auto"/>
        <w:bottom w:val="none" w:sz="0" w:space="0" w:color="auto"/>
        <w:right w:val="none" w:sz="0" w:space="0" w:color="auto"/>
      </w:divBdr>
      <w:divsChild>
        <w:div w:id="620310653">
          <w:marLeft w:val="0"/>
          <w:marRight w:val="0"/>
          <w:marTop w:val="0"/>
          <w:marBottom w:val="0"/>
          <w:divBdr>
            <w:top w:val="none" w:sz="0" w:space="0" w:color="auto"/>
            <w:left w:val="none" w:sz="0" w:space="0" w:color="auto"/>
            <w:bottom w:val="none" w:sz="0" w:space="0" w:color="auto"/>
            <w:right w:val="none" w:sz="0" w:space="0" w:color="auto"/>
          </w:divBdr>
        </w:div>
      </w:divsChild>
    </w:div>
    <w:div w:id="909847288">
      <w:bodyDiv w:val="1"/>
      <w:marLeft w:val="0"/>
      <w:marRight w:val="0"/>
      <w:marTop w:val="0"/>
      <w:marBottom w:val="0"/>
      <w:divBdr>
        <w:top w:val="none" w:sz="0" w:space="0" w:color="auto"/>
        <w:left w:val="none" w:sz="0" w:space="0" w:color="auto"/>
        <w:bottom w:val="none" w:sz="0" w:space="0" w:color="auto"/>
        <w:right w:val="none" w:sz="0" w:space="0" w:color="auto"/>
      </w:divBdr>
    </w:div>
    <w:div w:id="913321713">
      <w:bodyDiv w:val="1"/>
      <w:marLeft w:val="0"/>
      <w:marRight w:val="0"/>
      <w:marTop w:val="0"/>
      <w:marBottom w:val="0"/>
      <w:divBdr>
        <w:top w:val="none" w:sz="0" w:space="0" w:color="auto"/>
        <w:left w:val="none" w:sz="0" w:space="0" w:color="auto"/>
        <w:bottom w:val="none" w:sz="0" w:space="0" w:color="auto"/>
        <w:right w:val="none" w:sz="0" w:space="0" w:color="auto"/>
      </w:divBdr>
    </w:div>
    <w:div w:id="914583901">
      <w:bodyDiv w:val="1"/>
      <w:marLeft w:val="0"/>
      <w:marRight w:val="0"/>
      <w:marTop w:val="0"/>
      <w:marBottom w:val="0"/>
      <w:divBdr>
        <w:top w:val="none" w:sz="0" w:space="0" w:color="auto"/>
        <w:left w:val="none" w:sz="0" w:space="0" w:color="auto"/>
        <w:bottom w:val="none" w:sz="0" w:space="0" w:color="auto"/>
        <w:right w:val="none" w:sz="0" w:space="0" w:color="auto"/>
      </w:divBdr>
    </w:div>
    <w:div w:id="920986275">
      <w:bodyDiv w:val="1"/>
      <w:marLeft w:val="0"/>
      <w:marRight w:val="0"/>
      <w:marTop w:val="0"/>
      <w:marBottom w:val="0"/>
      <w:divBdr>
        <w:top w:val="none" w:sz="0" w:space="0" w:color="auto"/>
        <w:left w:val="none" w:sz="0" w:space="0" w:color="auto"/>
        <w:bottom w:val="none" w:sz="0" w:space="0" w:color="auto"/>
        <w:right w:val="none" w:sz="0" w:space="0" w:color="auto"/>
      </w:divBdr>
    </w:div>
    <w:div w:id="923150820">
      <w:bodyDiv w:val="1"/>
      <w:marLeft w:val="0"/>
      <w:marRight w:val="0"/>
      <w:marTop w:val="0"/>
      <w:marBottom w:val="0"/>
      <w:divBdr>
        <w:top w:val="none" w:sz="0" w:space="0" w:color="auto"/>
        <w:left w:val="none" w:sz="0" w:space="0" w:color="auto"/>
        <w:bottom w:val="none" w:sz="0" w:space="0" w:color="auto"/>
        <w:right w:val="none" w:sz="0" w:space="0" w:color="auto"/>
      </w:divBdr>
      <w:divsChild>
        <w:div w:id="11175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120493">
      <w:bodyDiv w:val="1"/>
      <w:marLeft w:val="0"/>
      <w:marRight w:val="0"/>
      <w:marTop w:val="0"/>
      <w:marBottom w:val="0"/>
      <w:divBdr>
        <w:top w:val="none" w:sz="0" w:space="0" w:color="auto"/>
        <w:left w:val="none" w:sz="0" w:space="0" w:color="auto"/>
        <w:bottom w:val="none" w:sz="0" w:space="0" w:color="auto"/>
        <w:right w:val="none" w:sz="0" w:space="0" w:color="auto"/>
      </w:divBdr>
    </w:div>
    <w:div w:id="946425591">
      <w:bodyDiv w:val="1"/>
      <w:marLeft w:val="0"/>
      <w:marRight w:val="0"/>
      <w:marTop w:val="0"/>
      <w:marBottom w:val="0"/>
      <w:divBdr>
        <w:top w:val="none" w:sz="0" w:space="0" w:color="auto"/>
        <w:left w:val="none" w:sz="0" w:space="0" w:color="auto"/>
        <w:bottom w:val="none" w:sz="0" w:space="0" w:color="auto"/>
        <w:right w:val="none" w:sz="0" w:space="0" w:color="auto"/>
      </w:divBdr>
    </w:div>
    <w:div w:id="960958972">
      <w:bodyDiv w:val="1"/>
      <w:marLeft w:val="0"/>
      <w:marRight w:val="0"/>
      <w:marTop w:val="0"/>
      <w:marBottom w:val="0"/>
      <w:divBdr>
        <w:top w:val="none" w:sz="0" w:space="0" w:color="auto"/>
        <w:left w:val="none" w:sz="0" w:space="0" w:color="auto"/>
        <w:bottom w:val="none" w:sz="0" w:space="0" w:color="auto"/>
        <w:right w:val="none" w:sz="0" w:space="0" w:color="auto"/>
      </w:divBdr>
    </w:div>
    <w:div w:id="961765930">
      <w:bodyDiv w:val="1"/>
      <w:marLeft w:val="0"/>
      <w:marRight w:val="0"/>
      <w:marTop w:val="0"/>
      <w:marBottom w:val="0"/>
      <w:divBdr>
        <w:top w:val="none" w:sz="0" w:space="0" w:color="auto"/>
        <w:left w:val="none" w:sz="0" w:space="0" w:color="auto"/>
        <w:bottom w:val="none" w:sz="0" w:space="0" w:color="auto"/>
        <w:right w:val="none" w:sz="0" w:space="0" w:color="auto"/>
      </w:divBdr>
    </w:div>
    <w:div w:id="967315793">
      <w:bodyDiv w:val="1"/>
      <w:marLeft w:val="0"/>
      <w:marRight w:val="0"/>
      <w:marTop w:val="0"/>
      <w:marBottom w:val="0"/>
      <w:divBdr>
        <w:top w:val="none" w:sz="0" w:space="0" w:color="auto"/>
        <w:left w:val="none" w:sz="0" w:space="0" w:color="auto"/>
        <w:bottom w:val="none" w:sz="0" w:space="0" w:color="auto"/>
        <w:right w:val="none" w:sz="0" w:space="0" w:color="auto"/>
      </w:divBdr>
    </w:div>
    <w:div w:id="971247683">
      <w:bodyDiv w:val="1"/>
      <w:marLeft w:val="0"/>
      <w:marRight w:val="0"/>
      <w:marTop w:val="0"/>
      <w:marBottom w:val="0"/>
      <w:divBdr>
        <w:top w:val="none" w:sz="0" w:space="0" w:color="auto"/>
        <w:left w:val="none" w:sz="0" w:space="0" w:color="auto"/>
        <w:bottom w:val="none" w:sz="0" w:space="0" w:color="auto"/>
        <w:right w:val="none" w:sz="0" w:space="0" w:color="auto"/>
      </w:divBdr>
    </w:div>
    <w:div w:id="987055225">
      <w:bodyDiv w:val="1"/>
      <w:marLeft w:val="0"/>
      <w:marRight w:val="0"/>
      <w:marTop w:val="0"/>
      <w:marBottom w:val="0"/>
      <w:divBdr>
        <w:top w:val="none" w:sz="0" w:space="0" w:color="auto"/>
        <w:left w:val="none" w:sz="0" w:space="0" w:color="auto"/>
        <w:bottom w:val="none" w:sz="0" w:space="0" w:color="auto"/>
        <w:right w:val="none" w:sz="0" w:space="0" w:color="auto"/>
      </w:divBdr>
      <w:divsChild>
        <w:div w:id="1388257460">
          <w:marLeft w:val="0"/>
          <w:marRight w:val="0"/>
          <w:marTop w:val="0"/>
          <w:marBottom w:val="0"/>
          <w:divBdr>
            <w:top w:val="none" w:sz="0" w:space="0" w:color="auto"/>
            <w:left w:val="none" w:sz="0" w:space="0" w:color="auto"/>
            <w:bottom w:val="none" w:sz="0" w:space="0" w:color="auto"/>
            <w:right w:val="none" w:sz="0" w:space="0" w:color="auto"/>
          </w:divBdr>
          <w:divsChild>
            <w:div w:id="599794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252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718370">
              <w:blockQuote w:val="1"/>
              <w:marLeft w:val="720"/>
              <w:marRight w:val="720"/>
              <w:marTop w:val="100"/>
              <w:marBottom w:val="100"/>
              <w:divBdr>
                <w:top w:val="none" w:sz="0" w:space="0" w:color="auto"/>
                <w:left w:val="none" w:sz="0" w:space="0" w:color="auto"/>
                <w:bottom w:val="none" w:sz="0" w:space="0" w:color="auto"/>
                <w:right w:val="none" w:sz="0" w:space="0" w:color="auto"/>
              </w:divBdr>
            </w:div>
            <w:div w:id="544026511">
              <w:blockQuote w:val="1"/>
              <w:marLeft w:val="720"/>
              <w:marRight w:val="720"/>
              <w:marTop w:val="100"/>
              <w:marBottom w:val="100"/>
              <w:divBdr>
                <w:top w:val="none" w:sz="0" w:space="0" w:color="auto"/>
                <w:left w:val="none" w:sz="0" w:space="0" w:color="auto"/>
                <w:bottom w:val="none" w:sz="0" w:space="0" w:color="auto"/>
                <w:right w:val="none" w:sz="0" w:space="0" w:color="auto"/>
              </w:divBdr>
            </w:div>
            <w:div w:id="32355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844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706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83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691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854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7974412">
      <w:bodyDiv w:val="1"/>
      <w:marLeft w:val="0"/>
      <w:marRight w:val="0"/>
      <w:marTop w:val="0"/>
      <w:marBottom w:val="0"/>
      <w:divBdr>
        <w:top w:val="none" w:sz="0" w:space="0" w:color="auto"/>
        <w:left w:val="none" w:sz="0" w:space="0" w:color="auto"/>
        <w:bottom w:val="none" w:sz="0" w:space="0" w:color="auto"/>
        <w:right w:val="none" w:sz="0" w:space="0" w:color="auto"/>
      </w:divBdr>
    </w:div>
    <w:div w:id="990215697">
      <w:bodyDiv w:val="1"/>
      <w:marLeft w:val="0"/>
      <w:marRight w:val="0"/>
      <w:marTop w:val="0"/>
      <w:marBottom w:val="0"/>
      <w:divBdr>
        <w:top w:val="none" w:sz="0" w:space="0" w:color="auto"/>
        <w:left w:val="none" w:sz="0" w:space="0" w:color="auto"/>
        <w:bottom w:val="none" w:sz="0" w:space="0" w:color="auto"/>
        <w:right w:val="none" w:sz="0" w:space="0" w:color="auto"/>
      </w:divBdr>
      <w:divsChild>
        <w:div w:id="1377781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855836">
          <w:blockQuote w:val="1"/>
          <w:marLeft w:val="720"/>
          <w:marRight w:val="720"/>
          <w:marTop w:val="100"/>
          <w:marBottom w:val="100"/>
          <w:divBdr>
            <w:top w:val="none" w:sz="0" w:space="0" w:color="auto"/>
            <w:left w:val="none" w:sz="0" w:space="0" w:color="auto"/>
            <w:bottom w:val="none" w:sz="0" w:space="0" w:color="auto"/>
            <w:right w:val="none" w:sz="0" w:space="0" w:color="auto"/>
          </w:divBdr>
        </w:div>
        <w:div w:id="376861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61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68236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447628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721374">
      <w:bodyDiv w:val="1"/>
      <w:marLeft w:val="0"/>
      <w:marRight w:val="0"/>
      <w:marTop w:val="0"/>
      <w:marBottom w:val="0"/>
      <w:divBdr>
        <w:top w:val="none" w:sz="0" w:space="0" w:color="auto"/>
        <w:left w:val="none" w:sz="0" w:space="0" w:color="auto"/>
        <w:bottom w:val="none" w:sz="0" w:space="0" w:color="auto"/>
        <w:right w:val="none" w:sz="0" w:space="0" w:color="auto"/>
      </w:divBdr>
    </w:div>
    <w:div w:id="1010370403">
      <w:bodyDiv w:val="1"/>
      <w:marLeft w:val="0"/>
      <w:marRight w:val="0"/>
      <w:marTop w:val="0"/>
      <w:marBottom w:val="0"/>
      <w:divBdr>
        <w:top w:val="none" w:sz="0" w:space="0" w:color="auto"/>
        <w:left w:val="none" w:sz="0" w:space="0" w:color="auto"/>
        <w:bottom w:val="none" w:sz="0" w:space="0" w:color="auto"/>
        <w:right w:val="none" w:sz="0" w:space="0" w:color="auto"/>
      </w:divBdr>
      <w:divsChild>
        <w:div w:id="135896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763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5870">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31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358336">
      <w:bodyDiv w:val="1"/>
      <w:marLeft w:val="0"/>
      <w:marRight w:val="0"/>
      <w:marTop w:val="0"/>
      <w:marBottom w:val="0"/>
      <w:divBdr>
        <w:top w:val="none" w:sz="0" w:space="0" w:color="auto"/>
        <w:left w:val="none" w:sz="0" w:space="0" w:color="auto"/>
        <w:bottom w:val="none" w:sz="0" w:space="0" w:color="auto"/>
        <w:right w:val="none" w:sz="0" w:space="0" w:color="auto"/>
      </w:divBdr>
    </w:div>
    <w:div w:id="1030883346">
      <w:bodyDiv w:val="1"/>
      <w:marLeft w:val="0"/>
      <w:marRight w:val="0"/>
      <w:marTop w:val="0"/>
      <w:marBottom w:val="0"/>
      <w:divBdr>
        <w:top w:val="none" w:sz="0" w:space="0" w:color="auto"/>
        <w:left w:val="none" w:sz="0" w:space="0" w:color="auto"/>
        <w:bottom w:val="none" w:sz="0" w:space="0" w:color="auto"/>
        <w:right w:val="none" w:sz="0" w:space="0" w:color="auto"/>
      </w:divBdr>
    </w:div>
    <w:div w:id="1032995268">
      <w:bodyDiv w:val="1"/>
      <w:marLeft w:val="0"/>
      <w:marRight w:val="0"/>
      <w:marTop w:val="0"/>
      <w:marBottom w:val="0"/>
      <w:divBdr>
        <w:top w:val="none" w:sz="0" w:space="0" w:color="auto"/>
        <w:left w:val="none" w:sz="0" w:space="0" w:color="auto"/>
        <w:bottom w:val="none" w:sz="0" w:space="0" w:color="auto"/>
        <w:right w:val="none" w:sz="0" w:space="0" w:color="auto"/>
      </w:divBdr>
      <w:divsChild>
        <w:div w:id="212102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0636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42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31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3494466">
          <w:blockQuote w:val="1"/>
          <w:marLeft w:val="720"/>
          <w:marRight w:val="720"/>
          <w:marTop w:val="100"/>
          <w:marBottom w:val="100"/>
          <w:divBdr>
            <w:top w:val="none" w:sz="0" w:space="0" w:color="auto"/>
            <w:left w:val="none" w:sz="0" w:space="0" w:color="auto"/>
            <w:bottom w:val="none" w:sz="0" w:space="0" w:color="auto"/>
            <w:right w:val="none" w:sz="0" w:space="0" w:color="auto"/>
          </w:divBdr>
        </w:div>
        <w:div w:id="9600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534710">
      <w:bodyDiv w:val="1"/>
      <w:marLeft w:val="0"/>
      <w:marRight w:val="0"/>
      <w:marTop w:val="0"/>
      <w:marBottom w:val="0"/>
      <w:divBdr>
        <w:top w:val="none" w:sz="0" w:space="0" w:color="auto"/>
        <w:left w:val="none" w:sz="0" w:space="0" w:color="auto"/>
        <w:bottom w:val="none" w:sz="0" w:space="0" w:color="auto"/>
        <w:right w:val="none" w:sz="0" w:space="0" w:color="auto"/>
      </w:divBdr>
    </w:div>
    <w:div w:id="1046369573">
      <w:bodyDiv w:val="1"/>
      <w:marLeft w:val="0"/>
      <w:marRight w:val="0"/>
      <w:marTop w:val="0"/>
      <w:marBottom w:val="0"/>
      <w:divBdr>
        <w:top w:val="none" w:sz="0" w:space="0" w:color="auto"/>
        <w:left w:val="none" w:sz="0" w:space="0" w:color="auto"/>
        <w:bottom w:val="none" w:sz="0" w:space="0" w:color="auto"/>
        <w:right w:val="none" w:sz="0" w:space="0" w:color="auto"/>
      </w:divBdr>
      <w:divsChild>
        <w:div w:id="1944995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109234">
      <w:bodyDiv w:val="1"/>
      <w:marLeft w:val="0"/>
      <w:marRight w:val="0"/>
      <w:marTop w:val="0"/>
      <w:marBottom w:val="0"/>
      <w:divBdr>
        <w:top w:val="none" w:sz="0" w:space="0" w:color="auto"/>
        <w:left w:val="none" w:sz="0" w:space="0" w:color="auto"/>
        <w:bottom w:val="none" w:sz="0" w:space="0" w:color="auto"/>
        <w:right w:val="none" w:sz="0" w:space="0" w:color="auto"/>
      </w:divBdr>
    </w:div>
    <w:div w:id="1050611036">
      <w:bodyDiv w:val="1"/>
      <w:marLeft w:val="0"/>
      <w:marRight w:val="0"/>
      <w:marTop w:val="0"/>
      <w:marBottom w:val="0"/>
      <w:divBdr>
        <w:top w:val="none" w:sz="0" w:space="0" w:color="auto"/>
        <w:left w:val="none" w:sz="0" w:space="0" w:color="auto"/>
        <w:bottom w:val="none" w:sz="0" w:space="0" w:color="auto"/>
        <w:right w:val="none" w:sz="0" w:space="0" w:color="auto"/>
      </w:divBdr>
    </w:div>
    <w:div w:id="1051995893">
      <w:bodyDiv w:val="1"/>
      <w:marLeft w:val="0"/>
      <w:marRight w:val="0"/>
      <w:marTop w:val="0"/>
      <w:marBottom w:val="0"/>
      <w:divBdr>
        <w:top w:val="none" w:sz="0" w:space="0" w:color="auto"/>
        <w:left w:val="none" w:sz="0" w:space="0" w:color="auto"/>
        <w:bottom w:val="none" w:sz="0" w:space="0" w:color="auto"/>
        <w:right w:val="none" w:sz="0" w:space="0" w:color="auto"/>
      </w:divBdr>
    </w:div>
    <w:div w:id="1052971490">
      <w:bodyDiv w:val="1"/>
      <w:marLeft w:val="0"/>
      <w:marRight w:val="0"/>
      <w:marTop w:val="0"/>
      <w:marBottom w:val="0"/>
      <w:divBdr>
        <w:top w:val="none" w:sz="0" w:space="0" w:color="auto"/>
        <w:left w:val="none" w:sz="0" w:space="0" w:color="auto"/>
        <w:bottom w:val="none" w:sz="0" w:space="0" w:color="auto"/>
        <w:right w:val="none" w:sz="0" w:space="0" w:color="auto"/>
      </w:divBdr>
    </w:div>
    <w:div w:id="1055662167">
      <w:bodyDiv w:val="1"/>
      <w:marLeft w:val="0"/>
      <w:marRight w:val="0"/>
      <w:marTop w:val="0"/>
      <w:marBottom w:val="0"/>
      <w:divBdr>
        <w:top w:val="none" w:sz="0" w:space="0" w:color="auto"/>
        <w:left w:val="none" w:sz="0" w:space="0" w:color="auto"/>
        <w:bottom w:val="none" w:sz="0" w:space="0" w:color="auto"/>
        <w:right w:val="none" w:sz="0" w:space="0" w:color="auto"/>
      </w:divBdr>
    </w:div>
    <w:div w:id="1057317073">
      <w:bodyDiv w:val="1"/>
      <w:marLeft w:val="0"/>
      <w:marRight w:val="0"/>
      <w:marTop w:val="0"/>
      <w:marBottom w:val="0"/>
      <w:divBdr>
        <w:top w:val="none" w:sz="0" w:space="0" w:color="auto"/>
        <w:left w:val="none" w:sz="0" w:space="0" w:color="auto"/>
        <w:bottom w:val="none" w:sz="0" w:space="0" w:color="auto"/>
        <w:right w:val="none" w:sz="0" w:space="0" w:color="auto"/>
      </w:divBdr>
    </w:div>
    <w:div w:id="1058700011">
      <w:bodyDiv w:val="1"/>
      <w:marLeft w:val="0"/>
      <w:marRight w:val="0"/>
      <w:marTop w:val="0"/>
      <w:marBottom w:val="0"/>
      <w:divBdr>
        <w:top w:val="none" w:sz="0" w:space="0" w:color="auto"/>
        <w:left w:val="none" w:sz="0" w:space="0" w:color="auto"/>
        <w:bottom w:val="none" w:sz="0" w:space="0" w:color="auto"/>
        <w:right w:val="none" w:sz="0" w:space="0" w:color="auto"/>
      </w:divBdr>
    </w:div>
    <w:div w:id="1062677471">
      <w:bodyDiv w:val="1"/>
      <w:marLeft w:val="0"/>
      <w:marRight w:val="0"/>
      <w:marTop w:val="0"/>
      <w:marBottom w:val="0"/>
      <w:divBdr>
        <w:top w:val="none" w:sz="0" w:space="0" w:color="auto"/>
        <w:left w:val="none" w:sz="0" w:space="0" w:color="auto"/>
        <w:bottom w:val="none" w:sz="0" w:space="0" w:color="auto"/>
        <w:right w:val="none" w:sz="0" w:space="0" w:color="auto"/>
      </w:divBdr>
    </w:div>
    <w:div w:id="1063143800">
      <w:bodyDiv w:val="1"/>
      <w:marLeft w:val="0"/>
      <w:marRight w:val="0"/>
      <w:marTop w:val="0"/>
      <w:marBottom w:val="0"/>
      <w:divBdr>
        <w:top w:val="none" w:sz="0" w:space="0" w:color="auto"/>
        <w:left w:val="none" w:sz="0" w:space="0" w:color="auto"/>
        <w:bottom w:val="none" w:sz="0" w:space="0" w:color="auto"/>
        <w:right w:val="none" w:sz="0" w:space="0" w:color="auto"/>
      </w:divBdr>
      <w:divsChild>
        <w:div w:id="648749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4448216">
      <w:bodyDiv w:val="1"/>
      <w:marLeft w:val="0"/>
      <w:marRight w:val="0"/>
      <w:marTop w:val="0"/>
      <w:marBottom w:val="0"/>
      <w:divBdr>
        <w:top w:val="none" w:sz="0" w:space="0" w:color="auto"/>
        <w:left w:val="none" w:sz="0" w:space="0" w:color="auto"/>
        <w:bottom w:val="none" w:sz="0" w:space="0" w:color="auto"/>
        <w:right w:val="none" w:sz="0" w:space="0" w:color="auto"/>
      </w:divBdr>
    </w:div>
    <w:div w:id="1065493750">
      <w:bodyDiv w:val="1"/>
      <w:marLeft w:val="0"/>
      <w:marRight w:val="0"/>
      <w:marTop w:val="0"/>
      <w:marBottom w:val="0"/>
      <w:divBdr>
        <w:top w:val="none" w:sz="0" w:space="0" w:color="auto"/>
        <w:left w:val="none" w:sz="0" w:space="0" w:color="auto"/>
        <w:bottom w:val="none" w:sz="0" w:space="0" w:color="auto"/>
        <w:right w:val="none" w:sz="0" w:space="0" w:color="auto"/>
      </w:divBdr>
    </w:div>
    <w:div w:id="1068310803">
      <w:bodyDiv w:val="1"/>
      <w:marLeft w:val="0"/>
      <w:marRight w:val="0"/>
      <w:marTop w:val="0"/>
      <w:marBottom w:val="0"/>
      <w:divBdr>
        <w:top w:val="none" w:sz="0" w:space="0" w:color="auto"/>
        <w:left w:val="none" w:sz="0" w:space="0" w:color="auto"/>
        <w:bottom w:val="none" w:sz="0" w:space="0" w:color="auto"/>
        <w:right w:val="none" w:sz="0" w:space="0" w:color="auto"/>
      </w:divBdr>
    </w:div>
    <w:div w:id="1073159049">
      <w:bodyDiv w:val="1"/>
      <w:marLeft w:val="0"/>
      <w:marRight w:val="0"/>
      <w:marTop w:val="0"/>
      <w:marBottom w:val="0"/>
      <w:divBdr>
        <w:top w:val="none" w:sz="0" w:space="0" w:color="auto"/>
        <w:left w:val="none" w:sz="0" w:space="0" w:color="auto"/>
        <w:bottom w:val="none" w:sz="0" w:space="0" w:color="auto"/>
        <w:right w:val="none" w:sz="0" w:space="0" w:color="auto"/>
      </w:divBdr>
    </w:div>
    <w:div w:id="1077093701">
      <w:bodyDiv w:val="1"/>
      <w:marLeft w:val="0"/>
      <w:marRight w:val="0"/>
      <w:marTop w:val="0"/>
      <w:marBottom w:val="0"/>
      <w:divBdr>
        <w:top w:val="none" w:sz="0" w:space="0" w:color="auto"/>
        <w:left w:val="none" w:sz="0" w:space="0" w:color="auto"/>
        <w:bottom w:val="none" w:sz="0" w:space="0" w:color="auto"/>
        <w:right w:val="none" w:sz="0" w:space="0" w:color="auto"/>
      </w:divBdr>
    </w:div>
    <w:div w:id="1081947870">
      <w:bodyDiv w:val="1"/>
      <w:marLeft w:val="0"/>
      <w:marRight w:val="0"/>
      <w:marTop w:val="0"/>
      <w:marBottom w:val="0"/>
      <w:divBdr>
        <w:top w:val="none" w:sz="0" w:space="0" w:color="auto"/>
        <w:left w:val="none" w:sz="0" w:space="0" w:color="auto"/>
        <w:bottom w:val="none" w:sz="0" w:space="0" w:color="auto"/>
        <w:right w:val="none" w:sz="0" w:space="0" w:color="auto"/>
      </w:divBdr>
    </w:div>
    <w:div w:id="1082682510">
      <w:bodyDiv w:val="1"/>
      <w:marLeft w:val="0"/>
      <w:marRight w:val="0"/>
      <w:marTop w:val="0"/>
      <w:marBottom w:val="0"/>
      <w:divBdr>
        <w:top w:val="none" w:sz="0" w:space="0" w:color="auto"/>
        <w:left w:val="none" w:sz="0" w:space="0" w:color="auto"/>
        <w:bottom w:val="none" w:sz="0" w:space="0" w:color="auto"/>
        <w:right w:val="none" w:sz="0" w:space="0" w:color="auto"/>
      </w:divBdr>
    </w:div>
    <w:div w:id="1084183025">
      <w:bodyDiv w:val="1"/>
      <w:marLeft w:val="0"/>
      <w:marRight w:val="0"/>
      <w:marTop w:val="0"/>
      <w:marBottom w:val="0"/>
      <w:divBdr>
        <w:top w:val="none" w:sz="0" w:space="0" w:color="auto"/>
        <w:left w:val="none" w:sz="0" w:space="0" w:color="auto"/>
        <w:bottom w:val="none" w:sz="0" w:space="0" w:color="auto"/>
        <w:right w:val="none" w:sz="0" w:space="0" w:color="auto"/>
      </w:divBdr>
    </w:div>
    <w:div w:id="1087460879">
      <w:bodyDiv w:val="1"/>
      <w:marLeft w:val="0"/>
      <w:marRight w:val="0"/>
      <w:marTop w:val="0"/>
      <w:marBottom w:val="0"/>
      <w:divBdr>
        <w:top w:val="none" w:sz="0" w:space="0" w:color="auto"/>
        <w:left w:val="none" w:sz="0" w:space="0" w:color="auto"/>
        <w:bottom w:val="none" w:sz="0" w:space="0" w:color="auto"/>
        <w:right w:val="none" w:sz="0" w:space="0" w:color="auto"/>
      </w:divBdr>
    </w:div>
    <w:div w:id="1090663048">
      <w:bodyDiv w:val="1"/>
      <w:marLeft w:val="0"/>
      <w:marRight w:val="0"/>
      <w:marTop w:val="0"/>
      <w:marBottom w:val="0"/>
      <w:divBdr>
        <w:top w:val="none" w:sz="0" w:space="0" w:color="auto"/>
        <w:left w:val="none" w:sz="0" w:space="0" w:color="auto"/>
        <w:bottom w:val="none" w:sz="0" w:space="0" w:color="auto"/>
        <w:right w:val="none" w:sz="0" w:space="0" w:color="auto"/>
      </w:divBdr>
    </w:div>
    <w:div w:id="1093357373">
      <w:bodyDiv w:val="1"/>
      <w:marLeft w:val="0"/>
      <w:marRight w:val="0"/>
      <w:marTop w:val="0"/>
      <w:marBottom w:val="0"/>
      <w:divBdr>
        <w:top w:val="none" w:sz="0" w:space="0" w:color="auto"/>
        <w:left w:val="none" w:sz="0" w:space="0" w:color="auto"/>
        <w:bottom w:val="none" w:sz="0" w:space="0" w:color="auto"/>
        <w:right w:val="none" w:sz="0" w:space="0" w:color="auto"/>
      </w:divBdr>
    </w:div>
    <w:div w:id="1101951794">
      <w:bodyDiv w:val="1"/>
      <w:marLeft w:val="0"/>
      <w:marRight w:val="0"/>
      <w:marTop w:val="0"/>
      <w:marBottom w:val="0"/>
      <w:divBdr>
        <w:top w:val="none" w:sz="0" w:space="0" w:color="auto"/>
        <w:left w:val="none" w:sz="0" w:space="0" w:color="auto"/>
        <w:bottom w:val="none" w:sz="0" w:space="0" w:color="auto"/>
        <w:right w:val="none" w:sz="0" w:space="0" w:color="auto"/>
      </w:divBdr>
    </w:div>
    <w:div w:id="1104349948">
      <w:bodyDiv w:val="1"/>
      <w:marLeft w:val="0"/>
      <w:marRight w:val="0"/>
      <w:marTop w:val="0"/>
      <w:marBottom w:val="0"/>
      <w:divBdr>
        <w:top w:val="none" w:sz="0" w:space="0" w:color="auto"/>
        <w:left w:val="none" w:sz="0" w:space="0" w:color="auto"/>
        <w:bottom w:val="none" w:sz="0" w:space="0" w:color="auto"/>
        <w:right w:val="none" w:sz="0" w:space="0" w:color="auto"/>
      </w:divBdr>
      <w:divsChild>
        <w:div w:id="406266634">
          <w:marLeft w:val="0"/>
          <w:marRight w:val="0"/>
          <w:marTop w:val="0"/>
          <w:marBottom w:val="0"/>
          <w:divBdr>
            <w:top w:val="none" w:sz="0" w:space="0" w:color="auto"/>
            <w:left w:val="none" w:sz="0" w:space="0" w:color="auto"/>
            <w:bottom w:val="none" w:sz="0" w:space="0" w:color="auto"/>
            <w:right w:val="none" w:sz="0" w:space="0" w:color="auto"/>
          </w:divBdr>
          <w:divsChild>
            <w:div w:id="1963532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042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207842">
              <w:blockQuote w:val="1"/>
              <w:marLeft w:val="720"/>
              <w:marRight w:val="720"/>
              <w:marTop w:val="100"/>
              <w:marBottom w:val="100"/>
              <w:divBdr>
                <w:top w:val="none" w:sz="0" w:space="0" w:color="auto"/>
                <w:left w:val="none" w:sz="0" w:space="0" w:color="auto"/>
                <w:bottom w:val="none" w:sz="0" w:space="0" w:color="auto"/>
                <w:right w:val="none" w:sz="0" w:space="0" w:color="auto"/>
              </w:divBdr>
            </w:div>
            <w:div w:id="857696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79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78507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251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030114">
              <w:blockQuote w:val="1"/>
              <w:marLeft w:val="720"/>
              <w:marRight w:val="720"/>
              <w:marTop w:val="100"/>
              <w:marBottom w:val="100"/>
              <w:divBdr>
                <w:top w:val="none" w:sz="0" w:space="0" w:color="auto"/>
                <w:left w:val="none" w:sz="0" w:space="0" w:color="auto"/>
                <w:bottom w:val="none" w:sz="0" w:space="0" w:color="auto"/>
                <w:right w:val="none" w:sz="0" w:space="0" w:color="auto"/>
              </w:divBdr>
            </w:div>
            <w:div w:id="91154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841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5341396">
      <w:bodyDiv w:val="1"/>
      <w:marLeft w:val="0"/>
      <w:marRight w:val="0"/>
      <w:marTop w:val="0"/>
      <w:marBottom w:val="0"/>
      <w:divBdr>
        <w:top w:val="none" w:sz="0" w:space="0" w:color="auto"/>
        <w:left w:val="none" w:sz="0" w:space="0" w:color="auto"/>
        <w:bottom w:val="none" w:sz="0" w:space="0" w:color="auto"/>
        <w:right w:val="none" w:sz="0" w:space="0" w:color="auto"/>
      </w:divBdr>
    </w:div>
    <w:div w:id="1106269987">
      <w:bodyDiv w:val="1"/>
      <w:marLeft w:val="0"/>
      <w:marRight w:val="0"/>
      <w:marTop w:val="0"/>
      <w:marBottom w:val="0"/>
      <w:divBdr>
        <w:top w:val="none" w:sz="0" w:space="0" w:color="auto"/>
        <w:left w:val="none" w:sz="0" w:space="0" w:color="auto"/>
        <w:bottom w:val="none" w:sz="0" w:space="0" w:color="auto"/>
        <w:right w:val="none" w:sz="0" w:space="0" w:color="auto"/>
      </w:divBdr>
    </w:div>
    <w:div w:id="1107965013">
      <w:bodyDiv w:val="1"/>
      <w:marLeft w:val="0"/>
      <w:marRight w:val="0"/>
      <w:marTop w:val="0"/>
      <w:marBottom w:val="0"/>
      <w:divBdr>
        <w:top w:val="none" w:sz="0" w:space="0" w:color="auto"/>
        <w:left w:val="none" w:sz="0" w:space="0" w:color="auto"/>
        <w:bottom w:val="none" w:sz="0" w:space="0" w:color="auto"/>
        <w:right w:val="none" w:sz="0" w:space="0" w:color="auto"/>
      </w:divBdr>
    </w:div>
    <w:div w:id="1113204320">
      <w:bodyDiv w:val="1"/>
      <w:marLeft w:val="0"/>
      <w:marRight w:val="0"/>
      <w:marTop w:val="0"/>
      <w:marBottom w:val="0"/>
      <w:divBdr>
        <w:top w:val="none" w:sz="0" w:space="0" w:color="auto"/>
        <w:left w:val="none" w:sz="0" w:space="0" w:color="auto"/>
        <w:bottom w:val="none" w:sz="0" w:space="0" w:color="auto"/>
        <w:right w:val="none" w:sz="0" w:space="0" w:color="auto"/>
      </w:divBdr>
    </w:div>
    <w:div w:id="1117528905">
      <w:bodyDiv w:val="1"/>
      <w:marLeft w:val="0"/>
      <w:marRight w:val="0"/>
      <w:marTop w:val="0"/>
      <w:marBottom w:val="0"/>
      <w:divBdr>
        <w:top w:val="none" w:sz="0" w:space="0" w:color="auto"/>
        <w:left w:val="none" w:sz="0" w:space="0" w:color="auto"/>
        <w:bottom w:val="none" w:sz="0" w:space="0" w:color="auto"/>
        <w:right w:val="none" w:sz="0" w:space="0" w:color="auto"/>
      </w:divBdr>
    </w:div>
    <w:div w:id="1118380731">
      <w:bodyDiv w:val="1"/>
      <w:marLeft w:val="0"/>
      <w:marRight w:val="0"/>
      <w:marTop w:val="0"/>
      <w:marBottom w:val="0"/>
      <w:divBdr>
        <w:top w:val="none" w:sz="0" w:space="0" w:color="auto"/>
        <w:left w:val="none" w:sz="0" w:space="0" w:color="auto"/>
        <w:bottom w:val="none" w:sz="0" w:space="0" w:color="auto"/>
        <w:right w:val="none" w:sz="0" w:space="0" w:color="auto"/>
      </w:divBdr>
      <w:divsChild>
        <w:div w:id="634985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033585">
      <w:bodyDiv w:val="1"/>
      <w:marLeft w:val="0"/>
      <w:marRight w:val="0"/>
      <w:marTop w:val="0"/>
      <w:marBottom w:val="0"/>
      <w:divBdr>
        <w:top w:val="none" w:sz="0" w:space="0" w:color="auto"/>
        <w:left w:val="none" w:sz="0" w:space="0" w:color="auto"/>
        <w:bottom w:val="none" w:sz="0" w:space="0" w:color="auto"/>
        <w:right w:val="none" w:sz="0" w:space="0" w:color="auto"/>
      </w:divBdr>
    </w:div>
    <w:div w:id="1129325665">
      <w:bodyDiv w:val="1"/>
      <w:marLeft w:val="0"/>
      <w:marRight w:val="0"/>
      <w:marTop w:val="0"/>
      <w:marBottom w:val="0"/>
      <w:divBdr>
        <w:top w:val="none" w:sz="0" w:space="0" w:color="auto"/>
        <w:left w:val="none" w:sz="0" w:space="0" w:color="auto"/>
        <w:bottom w:val="none" w:sz="0" w:space="0" w:color="auto"/>
        <w:right w:val="none" w:sz="0" w:space="0" w:color="auto"/>
      </w:divBdr>
    </w:div>
    <w:div w:id="1129591149">
      <w:bodyDiv w:val="1"/>
      <w:marLeft w:val="0"/>
      <w:marRight w:val="0"/>
      <w:marTop w:val="0"/>
      <w:marBottom w:val="0"/>
      <w:divBdr>
        <w:top w:val="none" w:sz="0" w:space="0" w:color="auto"/>
        <w:left w:val="none" w:sz="0" w:space="0" w:color="auto"/>
        <w:bottom w:val="none" w:sz="0" w:space="0" w:color="auto"/>
        <w:right w:val="none" w:sz="0" w:space="0" w:color="auto"/>
      </w:divBdr>
    </w:div>
    <w:div w:id="1138641955">
      <w:bodyDiv w:val="1"/>
      <w:marLeft w:val="0"/>
      <w:marRight w:val="0"/>
      <w:marTop w:val="0"/>
      <w:marBottom w:val="0"/>
      <w:divBdr>
        <w:top w:val="none" w:sz="0" w:space="0" w:color="auto"/>
        <w:left w:val="none" w:sz="0" w:space="0" w:color="auto"/>
        <w:bottom w:val="none" w:sz="0" w:space="0" w:color="auto"/>
        <w:right w:val="none" w:sz="0" w:space="0" w:color="auto"/>
      </w:divBdr>
    </w:div>
    <w:div w:id="1157041123">
      <w:bodyDiv w:val="1"/>
      <w:marLeft w:val="0"/>
      <w:marRight w:val="0"/>
      <w:marTop w:val="0"/>
      <w:marBottom w:val="0"/>
      <w:divBdr>
        <w:top w:val="none" w:sz="0" w:space="0" w:color="auto"/>
        <w:left w:val="none" w:sz="0" w:space="0" w:color="auto"/>
        <w:bottom w:val="none" w:sz="0" w:space="0" w:color="auto"/>
        <w:right w:val="none" w:sz="0" w:space="0" w:color="auto"/>
      </w:divBdr>
    </w:div>
    <w:div w:id="1166507028">
      <w:bodyDiv w:val="1"/>
      <w:marLeft w:val="0"/>
      <w:marRight w:val="0"/>
      <w:marTop w:val="0"/>
      <w:marBottom w:val="0"/>
      <w:divBdr>
        <w:top w:val="none" w:sz="0" w:space="0" w:color="auto"/>
        <w:left w:val="none" w:sz="0" w:space="0" w:color="auto"/>
        <w:bottom w:val="none" w:sz="0" w:space="0" w:color="auto"/>
        <w:right w:val="none" w:sz="0" w:space="0" w:color="auto"/>
      </w:divBdr>
    </w:div>
    <w:div w:id="1167591725">
      <w:bodyDiv w:val="1"/>
      <w:marLeft w:val="0"/>
      <w:marRight w:val="0"/>
      <w:marTop w:val="0"/>
      <w:marBottom w:val="0"/>
      <w:divBdr>
        <w:top w:val="none" w:sz="0" w:space="0" w:color="auto"/>
        <w:left w:val="none" w:sz="0" w:space="0" w:color="auto"/>
        <w:bottom w:val="none" w:sz="0" w:space="0" w:color="auto"/>
        <w:right w:val="none" w:sz="0" w:space="0" w:color="auto"/>
      </w:divBdr>
    </w:div>
    <w:div w:id="1167984517">
      <w:bodyDiv w:val="1"/>
      <w:marLeft w:val="0"/>
      <w:marRight w:val="0"/>
      <w:marTop w:val="0"/>
      <w:marBottom w:val="0"/>
      <w:divBdr>
        <w:top w:val="none" w:sz="0" w:space="0" w:color="auto"/>
        <w:left w:val="none" w:sz="0" w:space="0" w:color="auto"/>
        <w:bottom w:val="none" w:sz="0" w:space="0" w:color="auto"/>
        <w:right w:val="none" w:sz="0" w:space="0" w:color="auto"/>
      </w:divBdr>
    </w:div>
    <w:div w:id="1175339032">
      <w:bodyDiv w:val="1"/>
      <w:marLeft w:val="0"/>
      <w:marRight w:val="0"/>
      <w:marTop w:val="0"/>
      <w:marBottom w:val="0"/>
      <w:divBdr>
        <w:top w:val="none" w:sz="0" w:space="0" w:color="auto"/>
        <w:left w:val="none" w:sz="0" w:space="0" w:color="auto"/>
        <w:bottom w:val="none" w:sz="0" w:space="0" w:color="auto"/>
        <w:right w:val="none" w:sz="0" w:space="0" w:color="auto"/>
      </w:divBdr>
    </w:div>
    <w:div w:id="1176000702">
      <w:bodyDiv w:val="1"/>
      <w:marLeft w:val="0"/>
      <w:marRight w:val="0"/>
      <w:marTop w:val="0"/>
      <w:marBottom w:val="0"/>
      <w:divBdr>
        <w:top w:val="none" w:sz="0" w:space="0" w:color="auto"/>
        <w:left w:val="none" w:sz="0" w:space="0" w:color="auto"/>
        <w:bottom w:val="none" w:sz="0" w:space="0" w:color="auto"/>
        <w:right w:val="none" w:sz="0" w:space="0" w:color="auto"/>
      </w:divBdr>
    </w:div>
    <w:div w:id="1180581422">
      <w:bodyDiv w:val="1"/>
      <w:marLeft w:val="0"/>
      <w:marRight w:val="0"/>
      <w:marTop w:val="0"/>
      <w:marBottom w:val="0"/>
      <w:divBdr>
        <w:top w:val="none" w:sz="0" w:space="0" w:color="auto"/>
        <w:left w:val="none" w:sz="0" w:space="0" w:color="auto"/>
        <w:bottom w:val="none" w:sz="0" w:space="0" w:color="auto"/>
        <w:right w:val="none" w:sz="0" w:space="0" w:color="auto"/>
      </w:divBdr>
    </w:div>
    <w:div w:id="1182738944">
      <w:bodyDiv w:val="1"/>
      <w:marLeft w:val="0"/>
      <w:marRight w:val="0"/>
      <w:marTop w:val="0"/>
      <w:marBottom w:val="0"/>
      <w:divBdr>
        <w:top w:val="none" w:sz="0" w:space="0" w:color="auto"/>
        <w:left w:val="none" w:sz="0" w:space="0" w:color="auto"/>
        <w:bottom w:val="none" w:sz="0" w:space="0" w:color="auto"/>
        <w:right w:val="none" w:sz="0" w:space="0" w:color="auto"/>
      </w:divBdr>
    </w:div>
    <w:div w:id="1183132794">
      <w:bodyDiv w:val="1"/>
      <w:marLeft w:val="0"/>
      <w:marRight w:val="0"/>
      <w:marTop w:val="0"/>
      <w:marBottom w:val="0"/>
      <w:divBdr>
        <w:top w:val="none" w:sz="0" w:space="0" w:color="auto"/>
        <w:left w:val="none" w:sz="0" w:space="0" w:color="auto"/>
        <w:bottom w:val="none" w:sz="0" w:space="0" w:color="auto"/>
        <w:right w:val="none" w:sz="0" w:space="0" w:color="auto"/>
      </w:divBdr>
      <w:divsChild>
        <w:div w:id="1745686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7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478485">
      <w:bodyDiv w:val="1"/>
      <w:marLeft w:val="0"/>
      <w:marRight w:val="0"/>
      <w:marTop w:val="0"/>
      <w:marBottom w:val="0"/>
      <w:divBdr>
        <w:top w:val="none" w:sz="0" w:space="0" w:color="auto"/>
        <w:left w:val="none" w:sz="0" w:space="0" w:color="auto"/>
        <w:bottom w:val="none" w:sz="0" w:space="0" w:color="auto"/>
        <w:right w:val="none" w:sz="0" w:space="0" w:color="auto"/>
      </w:divBdr>
    </w:div>
    <w:div w:id="1188062926">
      <w:bodyDiv w:val="1"/>
      <w:marLeft w:val="0"/>
      <w:marRight w:val="0"/>
      <w:marTop w:val="0"/>
      <w:marBottom w:val="0"/>
      <w:divBdr>
        <w:top w:val="none" w:sz="0" w:space="0" w:color="auto"/>
        <w:left w:val="none" w:sz="0" w:space="0" w:color="auto"/>
        <w:bottom w:val="none" w:sz="0" w:space="0" w:color="auto"/>
        <w:right w:val="none" w:sz="0" w:space="0" w:color="auto"/>
      </w:divBdr>
    </w:div>
    <w:div w:id="1188329189">
      <w:bodyDiv w:val="1"/>
      <w:marLeft w:val="0"/>
      <w:marRight w:val="0"/>
      <w:marTop w:val="0"/>
      <w:marBottom w:val="0"/>
      <w:divBdr>
        <w:top w:val="none" w:sz="0" w:space="0" w:color="auto"/>
        <w:left w:val="none" w:sz="0" w:space="0" w:color="auto"/>
        <w:bottom w:val="none" w:sz="0" w:space="0" w:color="auto"/>
        <w:right w:val="none" w:sz="0" w:space="0" w:color="auto"/>
      </w:divBdr>
    </w:div>
    <w:div w:id="1189106162">
      <w:bodyDiv w:val="1"/>
      <w:marLeft w:val="0"/>
      <w:marRight w:val="0"/>
      <w:marTop w:val="0"/>
      <w:marBottom w:val="0"/>
      <w:divBdr>
        <w:top w:val="none" w:sz="0" w:space="0" w:color="auto"/>
        <w:left w:val="none" w:sz="0" w:space="0" w:color="auto"/>
        <w:bottom w:val="none" w:sz="0" w:space="0" w:color="auto"/>
        <w:right w:val="none" w:sz="0" w:space="0" w:color="auto"/>
      </w:divBdr>
    </w:div>
    <w:div w:id="1200126352">
      <w:bodyDiv w:val="1"/>
      <w:marLeft w:val="0"/>
      <w:marRight w:val="0"/>
      <w:marTop w:val="0"/>
      <w:marBottom w:val="0"/>
      <w:divBdr>
        <w:top w:val="none" w:sz="0" w:space="0" w:color="auto"/>
        <w:left w:val="none" w:sz="0" w:space="0" w:color="auto"/>
        <w:bottom w:val="none" w:sz="0" w:space="0" w:color="auto"/>
        <w:right w:val="none" w:sz="0" w:space="0" w:color="auto"/>
      </w:divBdr>
      <w:divsChild>
        <w:div w:id="127809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70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897269">
      <w:bodyDiv w:val="1"/>
      <w:marLeft w:val="0"/>
      <w:marRight w:val="0"/>
      <w:marTop w:val="0"/>
      <w:marBottom w:val="0"/>
      <w:divBdr>
        <w:top w:val="none" w:sz="0" w:space="0" w:color="auto"/>
        <w:left w:val="none" w:sz="0" w:space="0" w:color="auto"/>
        <w:bottom w:val="none" w:sz="0" w:space="0" w:color="auto"/>
        <w:right w:val="none" w:sz="0" w:space="0" w:color="auto"/>
      </w:divBdr>
    </w:div>
    <w:div w:id="1201362169">
      <w:bodyDiv w:val="1"/>
      <w:marLeft w:val="0"/>
      <w:marRight w:val="0"/>
      <w:marTop w:val="0"/>
      <w:marBottom w:val="0"/>
      <w:divBdr>
        <w:top w:val="none" w:sz="0" w:space="0" w:color="auto"/>
        <w:left w:val="none" w:sz="0" w:space="0" w:color="auto"/>
        <w:bottom w:val="none" w:sz="0" w:space="0" w:color="auto"/>
        <w:right w:val="none" w:sz="0" w:space="0" w:color="auto"/>
      </w:divBdr>
    </w:div>
    <w:div w:id="1203785222">
      <w:bodyDiv w:val="1"/>
      <w:marLeft w:val="0"/>
      <w:marRight w:val="0"/>
      <w:marTop w:val="0"/>
      <w:marBottom w:val="0"/>
      <w:divBdr>
        <w:top w:val="none" w:sz="0" w:space="0" w:color="auto"/>
        <w:left w:val="none" w:sz="0" w:space="0" w:color="auto"/>
        <w:bottom w:val="none" w:sz="0" w:space="0" w:color="auto"/>
        <w:right w:val="none" w:sz="0" w:space="0" w:color="auto"/>
      </w:divBdr>
    </w:div>
    <w:div w:id="1212612865">
      <w:bodyDiv w:val="1"/>
      <w:marLeft w:val="0"/>
      <w:marRight w:val="0"/>
      <w:marTop w:val="0"/>
      <w:marBottom w:val="0"/>
      <w:divBdr>
        <w:top w:val="none" w:sz="0" w:space="0" w:color="auto"/>
        <w:left w:val="none" w:sz="0" w:space="0" w:color="auto"/>
        <w:bottom w:val="none" w:sz="0" w:space="0" w:color="auto"/>
        <w:right w:val="none" w:sz="0" w:space="0" w:color="auto"/>
      </w:divBdr>
      <w:divsChild>
        <w:div w:id="46192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80893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94931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2328157">
          <w:blockQuote w:val="1"/>
          <w:marLeft w:val="720"/>
          <w:marRight w:val="720"/>
          <w:marTop w:val="100"/>
          <w:marBottom w:val="100"/>
          <w:divBdr>
            <w:top w:val="none" w:sz="0" w:space="0" w:color="auto"/>
            <w:left w:val="none" w:sz="0" w:space="0" w:color="auto"/>
            <w:bottom w:val="none" w:sz="0" w:space="0" w:color="auto"/>
            <w:right w:val="none" w:sz="0" w:space="0" w:color="auto"/>
          </w:divBdr>
        </w:div>
        <w:div w:id="489636856">
          <w:blockQuote w:val="1"/>
          <w:marLeft w:val="720"/>
          <w:marRight w:val="720"/>
          <w:marTop w:val="100"/>
          <w:marBottom w:val="100"/>
          <w:divBdr>
            <w:top w:val="none" w:sz="0" w:space="0" w:color="auto"/>
            <w:left w:val="none" w:sz="0" w:space="0" w:color="auto"/>
            <w:bottom w:val="none" w:sz="0" w:space="0" w:color="auto"/>
            <w:right w:val="none" w:sz="0" w:space="0" w:color="auto"/>
          </w:divBdr>
        </w:div>
        <w:div w:id="60905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87650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4909556">
          <w:blockQuote w:val="1"/>
          <w:marLeft w:val="720"/>
          <w:marRight w:val="720"/>
          <w:marTop w:val="100"/>
          <w:marBottom w:val="100"/>
          <w:divBdr>
            <w:top w:val="none" w:sz="0" w:space="0" w:color="auto"/>
            <w:left w:val="none" w:sz="0" w:space="0" w:color="auto"/>
            <w:bottom w:val="none" w:sz="0" w:space="0" w:color="auto"/>
            <w:right w:val="none" w:sz="0" w:space="0" w:color="auto"/>
          </w:divBdr>
        </w:div>
        <w:div w:id="984622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771819">
      <w:bodyDiv w:val="1"/>
      <w:marLeft w:val="0"/>
      <w:marRight w:val="0"/>
      <w:marTop w:val="0"/>
      <w:marBottom w:val="0"/>
      <w:divBdr>
        <w:top w:val="none" w:sz="0" w:space="0" w:color="auto"/>
        <w:left w:val="none" w:sz="0" w:space="0" w:color="auto"/>
        <w:bottom w:val="none" w:sz="0" w:space="0" w:color="auto"/>
        <w:right w:val="none" w:sz="0" w:space="0" w:color="auto"/>
      </w:divBdr>
    </w:div>
    <w:div w:id="1215775500">
      <w:bodyDiv w:val="1"/>
      <w:marLeft w:val="0"/>
      <w:marRight w:val="0"/>
      <w:marTop w:val="0"/>
      <w:marBottom w:val="0"/>
      <w:divBdr>
        <w:top w:val="none" w:sz="0" w:space="0" w:color="auto"/>
        <w:left w:val="none" w:sz="0" w:space="0" w:color="auto"/>
        <w:bottom w:val="none" w:sz="0" w:space="0" w:color="auto"/>
        <w:right w:val="none" w:sz="0" w:space="0" w:color="auto"/>
      </w:divBdr>
    </w:div>
    <w:div w:id="1218934931">
      <w:bodyDiv w:val="1"/>
      <w:marLeft w:val="0"/>
      <w:marRight w:val="0"/>
      <w:marTop w:val="0"/>
      <w:marBottom w:val="0"/>
      <w:divBdr>
        <w:top w:val="none" w:sz="0" w:space="0" w:color="auto"/>
        <w:left w:val="none" w:sz="0" w:space="0" w:color="auto"/>
        <w:bottom w:val="none" w:sz="0" w:space="0" w:color="auto"/>
        <w:right w:val="none" w:sz="0" w:space="0" w:color="auto"/>
      </w:divBdr>
    </w:div>
    <w:div w:id="1219632093">
      <w:bodyDiv w:val="1"/>
      <w:marLeft w:val="0"/>
      <w:marRight w:val="0"/>
      <w:marTop w:val="0"/>
      <w:marBottom w:val="0"/>
      <w:divBdr>
        <w:top w:val="none" w:sz="0" w:space="0" w:color="auto"/>
        <w:left w:val="none" w:sz="0" w:space="0" w:color="auto"/>
        <w:bottom w:val="none" w:sz="0" w:space="0" w:color="auto"/>
        <w:right w:val="none" w:sz="0" w:space="0" w:color="auto"/>
      </w:divBdr>
    </w:div>
    <w:div w:id="1235777050">
      <w:bodyDiv w:val="1"/>
      <w:marLeft w:val="0"/>
      <w:marRight w:val="0"/>
      <w:marTop w:val="0"/>
      <w:marBottom w:val="0"/>
      <w:divBdr>
        <w:top w:val="none" w:sz="0" w:space="0" w:color="auto"/>
        <w:left w:val="none" w:sz="0" w:space="0" w:color="auto"/>
        <w:bottom w:val="none" w:sz="0" w:space="0" w:color="auto"/>
        <w:right w:val="none" w:sz="0" w:space="0" w:color="auto"/>
      </w:divBdr>
    </w:div>
    <w:div w:id="1236940136">
      <w:bodyDiv w:val="1"/>
      <w:marLeft w:val="0"/>
      <w:marRight w:val="0"/>
      <w:marTop w:val="0"/>
      <w:marBottom w:val="0"/>
      <w:divBdr>
        <w:top w:val="none" w:sz="0" w:space="0" w:color="auto"/>
        <w:left w:val="none" w:sz="0" w:space="0" w:color="auto"/>
        <w:bottom w:val="none" w:sz="0" w:space="0" w:color="auto"/>
        <w:right w:val="none" w:sz="0" w:space="0" w:color="auto"/>
      </w:divBdr>
    </w:div>
    <w:div w:id="1240556802">
      <w:bodyDiv w:val="1"/>
      <w:marLeft w:val="0"/>
      <w:marRight w:val="0"/>
      <w:marTop w:val="0"/>
      <w:marBottom w:val="0"/>
      <w:divBdr>
        <w:top w:val="none" w:sz="0" w:space="0" w:color="auto"/>
        <w:left w:val="none" w:sz="0" w:space="0" w:color="auto"/>
        <w:bottom w:val="none" w:sz="0" w:space="0" w:color="auto"/>
        <w:right w:val="none" w:sz="0" w:space="0" w:color="auto"/>
      </w:divBdr>
    </w:div>
    <w:div w:id="1253008163">
      <w:bodyDiv w:val="1"/>
      <w:marLeft w:val="0"/>
      <w:marRight w:val="0"/>
      <w:marTop w:val="0"/>
      <w:marBottom w:val="0"/>
      <w:divBdr>
        <w:top w:val="none" w:sz="0" w:space="0" w:color="auto"/>
        <w:left w:val="none" w:sz="0" w:space="0" w:color="auto"/>
        <w:bottom w:val="none" w:sz="0" w:space="0" w:color="auto"/>
        <w:right w:val="none" w:sz="0" w:space="0" w:color="auto"/>
      </w:divBdr>
      <w:divsChild>
        <w:div w:id="686371205">
          <w:marLeft w:val="0"/>
          <w:marRight w:val="0"/>
          <w:marTop w:val="0"/>
          <w:marBottom w:val="0"/>
          <w:divBdr>
            <w:top w:val="none" w:sz="0" w:space="0" w:color="auto"/>
            <w:left w:val="none" w:sz="0" w:space="0" w:color="auto"/>
            <w:bottom w:val="none" w:sz="0" w:space="0" w:color="auto"/>
            <w:right w:val="none" w:sz="0" w:space="0" w:color="auto"/>
          </w:divBdr>
        </w:div>
      </w:divsChild>
    </w:div>
    <w:div w:id="1254587363">
      <w:bodyDiv w:val="1"/>
      <w:marLeft w:val="0"/>
      <w:marRight w:val="0"/>
      <w:marTop w:val="0"/>
      <w:marBottom w:val="0"/>
      <w:divBdr>
        <w:top w:val="none" w:sz="0" w:space="0" w:color="auto"/>
        <w:left w:val="none" w:sz="0" w:space="0" w:color="auto"/>
        <w:bottom w:val="none" w:sz="0" w:space="0" w:color="auto"/>
        <w:right w:val="none" w:sz="0" w:space="0" w:color="auto"/>
      </w:divBdr>
      <w:divsChild>
        <w:div w:id="136898820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2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279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21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42253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0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91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2384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063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188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804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97149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18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37442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020410">
      <w:bodyDiv w:val="1"/>
      <w:marLeft w:val="0"/>
      <w:marRight w:val="0"/>
      <w:marTop w:val="0"/>
      <w:marBottom w:val="0"/>
      <w:divBdr>
        <w:top w:val="none" w:sz="0" w:space="0" w:color="auto"/>
        <w:left w:val="none" w:sz="0" w:space="0" w:color="auto"/>
        <w:bottom w:val="none" w:sz="0" w:space="0" w:color="auto"/>
        <w:right w:val="none" w:sz="0" w:space="0" w:color="auto"/>
      </w:divBdr>
    </w:div>
    <w:div w:id="1261796489">
      <w:bodyDiv w:val="1"/>
      <w:marLeft w:val="0"/>
      <w:marRight w:val="0"/>
      <w:marTop w:val="0"/>
      <w:marBottom w:val="0"/>
      <w:divBdr>
        <w:top w:val="none" w:sz="0" w:space="0" w:color="auto"/>
        <w:left w:val="none" w:sz="0" w:space="0" w:color="auto"/>
        <w:bottom w:val="none" w:sz="0" w:space="0" w:color="auto"/>
        <w:right w:val="none" w:sz="0" w:space="0" w:color="auto"/>
      </w:divBdr>
    </w:div>
    <w:div w:id="1262105945">
      <w:bodyDiv w:val="1"/>
      <w:marLeft w:val="0"/>
      <w:marRight w:val="0"/>
      <w:marTop w:val="0"/>
      <w:marBottom w:val="0"/>
      <w:divBdr>
        <w:top w:val="none" w:sz="0" w:space="0" w:color="auto"/>
        <w:left w:val="none" w:sz="0" w:space="0" w:color="auto"/>
        <w:bottom w:val="none" w:sz="0" w:space="0" w:color="auto"/>
        <w:right w:val="none" w:sz="0" w:space="0" w:color="auto"/>
      </w:divBdr>
    </w:div>
    <w:div w:id="1262295402">
      <w:bodyDiv w:val="1"/>
      <w:marLeft w:val="0"/>
      <w:marRight w:val="0"/>
      <w:marTop w:val="0"/>
      <w:marBottom w:val="0"/>
      <w:divBdr>
        <w:top w:val="none" w:sz="0" w:space="0" w:color="auto"/>
        <w:left w:val="none" w:sz="0" w:space="0" w:color="auto"/>
        <w:bottom w:val="none" w:sz="0" w:space="0" w:color="auto"/>
        <w:right w:val="none" w:sz="0" w:space="0" w:color="auto"/>
      </w:divBdr>
    </w:div>
    <w:div w:id="1263145441">
      <w:bodyDiv w:val="1"/>
      <w:marLeft w:val="0"/>
      <w:marRight w:val="0"/>
      <w:marTop w:val="0"/>
      <w:marBottom w:val="0"/>
      <w:divBdr>
        <w:top w:val="none" w:sz="0" w:space="0" w:color="auto"/>
        <w:left w:val="none" w:sz="0" w:space="0" w:color="auto"/>
        <w:bottom w:val="none" w:sz="0" w:space="0" w:color="auto"/>
        <w:right w:val="none" w:sz="0" w:space="0" w:color="auto"/>
      </w:divBdr>
    </w:div>
    <w:div w:id="1268659290">
      <w:bodyDiv w:val="1"/>
      <w:marLeft w:val="0"/>
      <w:marRight w:val="0"/>
      <w:marTop w:val="0"/>
      <w:marBottom w:val="0"/>
      <w:divBdr>
        <w:top w:val="none" w:sz="0" w:space="0" w:color="auto"/>
        <w:left w:val="none" w:sz="0" w:space="0" w:color="auto"/>
        <w:bottom w:val="none" w:sz="0" w:space="0" w:color="auto"/>
        <w:right w:val="none" w:sz="0" w:space="0" w:color="auto"/>
      </w:divBdr>
    </w:div>
    <w:div w:id="1270158236">
      <w:bodyDiv w:val="1"/>
      <w:marLeft w:val="0"/>
      <w:marRight w:val="0"/>
      <w:marTop w:val="0"/>
      <w:marBottom w:val="0"/>
      <w:divBdr>
        <w:top w:val="none" w:sz="0" w:space="0" w:color="auto"/>
        <w:left w:val="none" w:sz="0" w:space="0" w:color="auto"/>
        <w:bottom w:val="none" w:sz="0" w:space="0" w:color="auto"/>
        <w:right w:val="none" w:sz="0" w:space="0" w:color="auto"/>
      </w:divBdr>
    </w:div>
    <w:div w:id="1270770412">
      <w:bodyDiv w:val="1"/>
      <w:marLeft w:val="0"/>
      <w:marRight w:val="0"/>
      <w:marTop w:val="0"/>
      <w:marBottom w:val="0"/>
      <w:divBdr>
        <w:top w:val="none" w:sz="0" w:space="0" w:color="auto"/>
        <w:left w:val="none" w:sz="0" w:space="0" w:color="auto"/>
        <w:bottom w:val="none" w:sz="0" w:space="0" w:color="auto"/>
        <w:right w:val="none" w:sz="0" w:space="0" w:color="auto"/>
      </w:divBdr>
      <w:divsChild>
        <w:div w:id="727723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682448">
      <w:bodyDiv w:val="1"/>
      <w:marLeft w:val="0"/>
      <w:marRight w:val="0"/>
      <w:marTop w:val="0"/>
      <w:marBottom w:val="0"/>
      <w:divBdr>
        <w:top w:val="none" w:sz="0" w:space="0" w:color="auto"/>
        <w:left w:val="none" w:sz="0" w:space="0" w:color="auto"/>
        <w:bottom w:val="none" w:sz="0" w:space="0" w:color="auto"/>
        <w:right w:val="none" w:sz="0" w:space="0" w:color="auto"/>
      </w:divBdr>
    </w:div>
    <w:div w:id="1286736121">
      <w:bodyDiv w:val="1"/>
      <w:marLeft w:val="0"/>
      <w:marRight w:val="0"/>
      <w:marTop w:val="0"/>
      <w:marBottom w:val="0"/>
      <w:divBdr>
        <w:top w:val="none" w:sz="0" w:space="0" w:color="auto"/>
        <w:left w:val="none" w:sz="0" w:space="0" w:color="auto"/>
        <w:bottom w:val="none" w:sz="0" w:space="0" w:color="auto"/>
        <w:right w:val="none" w:sz="0" w:space="0" w:color="auto"/>
      </w:divBdr>
    </w:div>
    <w:div w:id="1289555136">
      <w:bodyDiv w:val="1"/>
      <w:marLeft w:val="0"/>
      <w:marRight w:val="0"/>
      <w:marTop w:val="0"/>
      <w:marBottom w:val="0"/>
      <w:divBdr>
        <w:top w:val="none" w:sz="0" w:space="0" w:color="auto"/>
        <w:left w:val="none" w:sz="0" w:space="0" w:color="auto"/>
        <w:bottom w:val="none" w:sz="0" w:space="0" w:color="auto"/>
        <w:right w:val="none" w:sz="0" w:space="0" w:color="auto"/>
      </w:divBdr>
    </w:div>
    <w:div w:id="1292979543">
      <w:bodyDiv w:val="1"/>
      <w:marLeft w:val="0"/>
      <w:marRight w:val="0"/>
      <w:marTop w:val="0"/>
      <w:marBottom w:val="0"/>
      <w:divBdr>
        <w:top w:val="none" w:sz="0" w:space="0" w:color="auto"/>
        <w:left w:val="none" w:sz="0" w:space="0" w:color="auto"/>
        <w:bottom w:val="none" w:sz="0" w:space="0" w:color="auto"/>
        <w:right w:val="none" w:sz="0" w:space="0" w:color="auto"/>
      </w:divBdr>
    </w:div>
    <w:div w:id="1298218618">
      <w:bodyDiv w:val="1"/>
      <w:marLeft w:val="0"/>
      <w:marRight w:val="0"/>
      <w:marTop w:val="0"/>
      <w:marBottom w:val="0"/>
      <w:divBdr>
        <w:top w:val="none" w:sz="0" w:space="0" w:color="auto"/>
        <w:left w:val="none" w:sz="0" w:space="0" w:color="auto"/>
        <w:bottom w:val="none" w:sz="0" w:space="0" w:color="auto"/>
        <w:right w:val="none" w:sz="0" w:space="0" w:color="auto"/>
      </w:divBdr>
    </w:div>
    <w:div w:id="1300963113">
      <w:bodyDiv w:val="1"/>
      <w:marLeft w:val="0"/>
      <w:marRight w:val="0"/>
      <w:marTop w:val="0"/>
      <w:marBottom w:val="0"/>
      <w:divBdr>
        <w:top w:val="none" w:sz="0" w:space="0" w:color="auto"/>
        <w:left w:val="none" w:sz="0" w:space="0" w:color="auto"/>
        <w:bottom w:val="none" w:sz="0" w:space="0" w:color="auto"/>
        <w:right w:val="none" w:sz="0" w:space="0" w:color="auto"/>
      </w:divBdr>
    </w:div>
    <w:div w:id="1308898191">
      <w:bodyDiv w:val="1"/>
      <w:marLeft w:val="0"/>
      <w:marRight w:val="0"/>
      <w:marTop w:val="0"/>
      <w:marBottom w:val="0"/>
      <w:divBdr>
        <w:top w:val="none" w:sz="0" w:space="0" w:color="auto"/>
        <w:left w:val="none" w:sz="0" w:space="0" w:color="auto"/>
        <w:bottom w:val="none" w:sz="0" w:space="0" w:color="auto"/>
        <w:right w:val="none" w:sz="0" w:space="0" w:color="auto"/>
      </w:divBdr>
    </w:div>
    <w:div w:id="1309893463">
      <w:bodyDiv w:val="1"/>
      <w:marLeft w:val="0"/>
      <w:marRight w:val="0"/>
      <w:marTop w:val="0"/>
      <w:marBottom w:val="0"/>
      <w:divBdr>
        <w:top w:val="none" w:sz="0" w:space="0" w:color="auto"/>
        <w:left w:val="none" w:sz="0" w:space="0" w:color="auto"/>
        <w:bottom w:val="none" w:sz="0" w:space="0" w:color="auto"/>
        <w:right w:val="none" w:sz="0" w:space="0" w:color="auto"/>
      </w:divBdr>
    </w:div>
    <w:div w:id="1318150963">
      <w:bodyDiv w:val="1"/>
      <w:marLeft w:val="0"/>
      <w:marRight w:val="0"/>
      <w:marTop w:val="0"/>
      <w:marBottom w:val="0"/>
      <w:divBdr>
        <w:top w:val="none" w:sz="0" w:space="0" w:color="auto"/>
        <w:left w:val="none" w:sz="0" w:space="0" w:color="auto"/>
        <w:bottom w:val="none" w:sz="0" w:space="0" w:color="auto"/>
        <w:right w:val="none" w:sz="0" w:space="0" w:color="auto"/>
      </w:divBdr>
    </w:div>
    <w:div w:id="1318218381">
      <w:bodyDiv w:val="1"/>
      <w:marLeft w:val="0"/>
      <w:marRight w:val="0"/>
      <w:marTop w:val="0"/>
      <w:marBottom w:val="0"/>
      <w:divBdr>
        <w:top w:val="none" w:sz="0" w:space="0" w:color="auto"/>
        <w:left w:val="none" w:sz="0" w:space="0" w:color="auto"/>
        <w:bottom w:val="none" w:sz="0" w:space="0" w:color="auto"/>
        <w:right w:val="none" w:sz="0" w:space="0" w:color="auto"/>
      </w:divBdr>
    </w:div>
    <w:div w:id="1323654541">
      <w:bodyDiv w:val="1"/>
      <w:marLeft w:val="0"/>
      <w:marRight w:val="0"/>
      <w:marTop w:val="0"/>
      <w:marBottom w:val="0"/>
      <w:divBdr>
        <w:top w:val="none" w:sz="0" w:space="0" w:color="auto"/>
        <w:left w:val="none" w:sz="0" w:space="0" w:color="auto"/>
        <w:bottom w:val="none" w:sz="0" w:space="0" w:color="auto"/>
        <w:right w:val="none" w:sz="0" w:space="0" w:color="auto"/>
      </w:divBdr>
      <w:divsChild>
        <w:div w:id="600839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029301">
      <w:bodyDiv w:val="1"/>
      <w:marLeft w:val="0"/>
      <w:marRight w:val="0"/>
      <w:marTop w:val="0"/>
      <w:marBottom w:val="0"/>
      <w:divBdr>
        <w:top w:val="none" w:sz="0" w:space="0" w:color="auto"/>
        <w:left w:val="none" w:sz="0" w:space="0" w:color="auto"/>
        <w:bottom w:val="none" w:sz="0" w:space="0" w:color="auto"/>
        <w:right w:val="none" w:sz="0" w:space="0" w:color="auto"/>
      </w:divBdr>
    </w:div>
    <w:div w:id="1335183125">
      <w:bodyDiv w:val="1"/>
      <w:marLeft w:val="0"/>
      <w:marRight w:val="0"/>
      <w:marTop w:val="0"/>
      <w:marBottom w:val="0"/>
      <w:divBdr>
        <w:top w:val="none" w:sz="0" w:space="0" w:color="auto"/>
        <w:left w:val="none" w:sz="0" w:space="0" w:color="auto"/>
        <w:bottom w:val="none" w:sz="0" w:space="0" w:color="auto"/>
        <w:right w:val="none" w:sz="0" w:space="0" w:color="auto"/>
      </w:divBdr>
      <w:divsChild>
        <w:div w:id="145177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266103">
      <w:bodyDiv w:val="1"/>
      <w:marLeft w:val="0"/>
      <w:marRight w:val="0"/>
      <w:marTop w:val="0"/>
      <w:marBottom w:val="0"/>
      <w:divBdr>
        <w:top w:val="none" w:sz="0" w:space="0" w:color="auto"/>
        <w:left w:val="none" w:sz="0" w:space="0" w:color="auto"/>
        <w:bottom w:val="none" w:sz="0" w:space="0" w:color="auto"/>
        <w:right w:val="none" w:sz="0" w:space="0" w:color="auto"/>
      </w:divBdr>
    </w:div>
    <w:div w:id="1341737879">
      <w:bodyDiv w:val="1"/>
      <w:marLeft w:val="0"/>
      <w:marRight w:val="0"/>
      <w:marTop w:val="0"/>
      <w:marBottom w:val="0"/>
      <w:divBdr>
        <w:top w:val="none" w:sz="0" w:space="0" w:color="auto"/>
        <w:left w:val="none" w:sz="0" w:space="0" w:color="auto"/>
        <w:bottom w:val="none" w:sz="0" w:space="0" w:color="auto"/>
        <w:right w:val="none" w:sz="0" w:space="0" w:color="auto"/>
      </w:divBdr>
    </w:div>
    <w:div w:id="1347712925">
      <w:bodyDiv w:val="1"/>
      <w:marLeft w:val="0"/>
      <w:marRight w:val="0"/>
      <w:marTop w:val="0"/>
      <w:marBottom w:val="0"/>
      <w:divBdr>
        <w:top w:val="none" w:sz="0" w:space="0" w:color="auto"/>
        <w:left w:val="none" w:sz="0" w:space="0" w:color="auto"/>
        <w:bottom w:val="none" w:sz="0" w:space="0" w:color="auto"/>
        <w:right w:val="none" w:sz="0" w:space="0" w:color="auto"/>
      </w:divBdr>
    </w:div>
    <w:div w:id="1353338627">
      <w:bodyDiv w:val="1"/>
      <w:marLeft w:val="0"/>
      <w:marRight w:val="0"/>
      <w:marTop w:val="0"/>
      <w:marBottom w:val="0"/>
      <w:divBdr>
        <w:top w:val="none" w:sz="0" w:space="0" w:color="auto"/>
        <w:left w:val="none" w:sz="0" w:space="0" w:color="auto"/>
        <w:bottom w:val="none" w:sz="0" w:space="0" w:color="auto"/>
        <w:right w:val="none" w:sz="0" w:space="0" w:color="auto"/>
      </w:divBdr>
    </w:div>
    <w:div w:id="1356805315">
      <w:bodyDiv w:val="1"/>
      <w:marLeft w:val="0"/>
      <w:marRight w:val="0"/>
      <w:marTop w:val="0"/>
      <w:marBottom w:val="0"/>
      <w:divBdr>
        <w:top w:val="none" w:sz="0" w:space="0" w:color="auto"/>
        <w:left w:val="none" w:sz="0" w:space="0" w:color="auto"/>
        <w:bottom w:val="none" w:sz="0" w:space="0" w:color="auto"/>
        <w:right w:val="none" w:sz="0" w:space="0" w:color="auto"/>
      </w:divBdr>
      <w:divsChild>
        <w:div w:id="163251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596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894082">
      <w:bodyDiv w:val="1"/>
      <w:marLeft w:val="0"/>
      <w:marRight w:val="0"/>
      <w:marTop w:val="0"/>
      <w:marBottom w:val="0"/>
      <w:divBdr>
        <w:top w:val="none" w:sz="0" w:space="0" w:color="auto"/>
        <w:left w:val="none" w:sz="0" w:space="0" w:color="auto"/>
        <w:bottom w:val="none" w:sz="0" w:space="0" w:color="auto"/>
        <w:right w:val="none" w:sz="0" w:space="0" w:color="auto"/>
      </w:divBdr>
    </w:div>
    <w:div w:id="1368749540">
      <w:bodyDiv w:val="1"/>
      <w:marLeft w:val="0"/>
      <w:marRight w:val="0"/>
      <w:marTop w:val="0"/>
      <w:marBottom w:val="0"/>
      <w:divBdr>
        <w:top w:val="none" w:sz="0" w:space="0" w:color="auto"/>
        <w:left w:val="none" w:sz="0" w:space="0" w:color="auto"/>
        <w:bottom w:val="none" w:sz="0" w:space="0" w:color="auto"/>
        <w:right w:val="none" w:sz="0" w:space="0" w:color="auto"/>
      </w:divBdr>
    </w:div>
    <w:div w:id="1369600370">
      <w:bodyDiv w:val="1"/>
      <w:marLeft w:val="0"/>
      <w:marRight w:val="0"/>
      <w:marTop w:val="0"/>
      <w:marBottom w:val="0"/>
      <w:divBdr>
        <w:top w:val="none" w:sz="0" w:space="0" w:color="auto"/>
        <w:left w:val="none" w:sz="0" w:space="0" w:color="auto"/>
        <w:bottom w:val="none" w:sz="0" w:space="0" w:color="auto"/>
        <w:right w:val="none" w:sz="0" w:space="0" w:color="auto"/>
      </w:divBdr>
    </w:div>
    <w:div w:id="1370035460">
      <w:bodyDiv w:val="1"/>
      <w:marLeft w:val="0"/>
      <w:marRight w:val="0"/>
      <w:marTop w:val="0"/>
      <w:marBottom w:val="0"/>
      <w:divBdr>
        <w:top w:val="none" w:sz="0" w:space="0" w:color="auto"/>
        <w:left w:val="none" w:sz="0" w:space="0" w:color="auto"/>
        <w:bottom w:val="none" w:sz="0" w:space="0" w:color="auto"/>
        <w:right w:val="none" w:sz="0" w:space="0" w:color="auto"/>
      </w:divBdr>
    </w:div>
    <w:div w:id="1378507221">
      <w:bodyDiv w:val="1"/>
      <w:marLeft w:val="0"/>
      <w:marRight w:val="0"/>
      <w:marTop w:val="0"/>
      <w:marBottom w:val="0"/>
      <w:divBdr>
        <w:top w:val="none" w:sz="0" w:space="0" w:color="auto"/>
        <w:left w:val="none" w:sz="0" w:space="0" w:color="auto"/>
        <w:bottom w:val="none" w:sz="0" w:space="0" w:color="auto"/>
        <w:right w:val="none" w:sz="0" w:space="0" w:color="auto"/>
      </w:divBdr>
    </w:div>
    <w:div w:id="1385175609">
      <w:bodyDiv w:val="1"/>
      <w:marLeft w:val="0"/>
      <w:marRight w:val="0"/>
      <w:marTop w:val="0"/>
      <w:marBottom w:val="0"/>
      <w:divBdr>
        <w:top w:val="none" w:sz="0" w:space="0" w:color="auto"/>
        <w:left w:val="none" w:sz="0" w:space="0" w:color="auto"/>
        <w:bottom w:val="none" w:sz="0" w:space="0" w:color="auto"/>
        <w:right w:val="none" w:sz="0" w:space="0" w:color="auto"/>
      </w:divBdr>
    </w:div>
    <w:div w:id="1385254177">
      <w:bodyDiv w:val="1"/>
      <w:marLeft w:val="0"/>
      <w:marRight w:val="0"/>
      <w:marTop w:val="0"/>
      <w:marBottom w:val="0"/>
      <w:divBdr>
        <w:top w:val="none" w:sz="0" w:space="0" w:color="auto"/>
        <w:left w:val="none" w:sz="0" w:space="0" w:color="auto"/>
        <w:bottom w:val="none" w:sz="0" w:space="0" w:color="auto"/>
        <w:right w:val="none" w:sz="0" w:space="0" w:color="auto"/>
      </w:divBdr>
      <w:divsChild>
        <w:div w:id="1826389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028521">
      <w:bodyDiv w:val="1"/>
      <w:marLeft w:val="0"/>
      <w:marRight w:val="0"/>
      <w:marTop w:val="0"/>
      <w:marBottom w:val="0"/>
      <w:divBdr>
        <w:top w:val="none" w:sz="0" w:space="0" w:color="auto"/>
        <w:left w:val="none" w:sz="0" w:space="0" w:color="auto"/>
        <w:bottom w:val="none" w:sz="0" w:space="0" w:color="auto"/>
        <w:right w:val="none" w:sz="0" w:space="0" w:color="auto"/>
      </w:divBdr>
      <w:divsChild>
        <w:div w:id="1981114177">
          <w:marLeft w:val="0"/>
          <w:marRight w:val="0"/>
          <w:marTop w:val="0"/>
          <w:marBottom w:val="0"/>
          <w:divBdr>
            <w:top w:val="none" w:sz="0" w:space="0" w:color="auto"/>
            <w:left w:val="none" w:sz="0" w:space="0" w:color="auto"/>
            <w:bottom w:val="none" w:sz="0" w:space="0" w:color="auto"/>
            <w:right w:val="none" w:sz="0" w:space="0" w:color="auto"/>
          </w:divBdr>
        </w:div>
      </w:divsChild>
    </w:div>
    <w:div w:id="1386104642">
      <w:bodyDiv w:val="1"/>
      <w:marLeft w:val="0"/>
      <w:marRight w:val="0"/>
      <w:marTop w:val="0"/>
      <w:marBottom w:val="0"/>
      <w:divBdr>
        <w:top w:val="none" w:sz="0" w:space="0" w:color="auto"/>
        <w:left w:val="none" w:sz="0" w:space="0" w:color="auto"/>
        <w:bottom w:val="none" w:sz="0" w:space="0" w:color="auto"/>
        <w:right w:val="none" w:sz="0" w:space="0" w:color="auto"/>
      </w:divBdr>
    </w:div>
    <w:div w:id="1387026737">
      <w:bodyDiv w:val="1"/>
      <w:marLeft w:val="0"/>
      <w:marRight w:val="0"/>
      <w:marTop w:val="0"/>
      <w:marBottom w:val="0"/>
      <w:divBdr>
        <w:top w:val="none" w:sz="0" w:space="0" w:color="auto"/>
        <w:left w:val="none" w:sz="0" w:space="0" w:color="auto"/>
        <w:bottom w:val="none" w:sz="0" w:space="0" w:color="auto"/>
        <w:right w:val="none" w:sz="0" w:space="0" w:color="auto"/>
      </w:divBdr>
      <w:divsChild>
        <w:div w:id="1817599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74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338233">
      <w:bodyDiv w:val="1"/>
      <w:marLeft w:val="0"/>
      <w:marRight w:val="0"/>
      <w:marTop w:val="0"/>
      <w:marBottom w:val="0"/>
      <w:divBdr>
        <w:top w:val="none" w:sz="0" w:space="0" w:color="auto"/>
        <w:left w:val="none" w:sz="0" w:space="0" w:color="auto"/>
        <w:bottom w:val="none" w:sz="0" w:space="0" w:color="auto"/>
        <w:right w:val="none" w:sz="0" w:space="0" w:color="auto"/>
      </w:divBdr>
      <w:divsChild>
        <w:div w:id="607271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654339">
      <w:bodyDiv w:val="1"/>
      <w:marLeft w:val="0"/>
      <w:marRight w:val="0"/>
      <w:marTop w:val="0"/>
      <w:marBottom w:val="0"/>
      <w:divBdr>
        <w:top w:val="none" w:sz="0" w:space="0" w:color="auto"/>
        <w:left w:val="none" w:sz="0" w:space="0" w:color="auto"/>
        <w:bottom w:val="none" w:sz="0" w:space="0" w:color="auto"/>
        <w:right w:val="none" w:sz="0" w:space="0" w:color="auto"/>
      </w:divBdr>
    </w:div>
    <w:div w:id="1399481114">
      <w:bodyDiv w:val="1"/>
      <w:marLeft w:val="0"/>
      <w:marRight w:val="0"/>
      <w:marTop w:val="0"/>
      <w:marBottom w:val="0"/>
      <w:divBdr>
        <w:top w:val="none" w:sz="0" w:space="0" w:color="auto"/>
        <w:left w:val="none" w:sz="0" w:space="0" w:color="auto"/>
        <w:bottom w:val="none" w:sz="0" w:space="0" w:color="auto"/>
        <w:right w:val="none" w:sz="0" w:space="0" w:color="auto"/>
      </w:divBdr>
    </w:div>
    <w:div w:id="1400056341">
      <w:bodyDiv w:val="1"/>
      <w:marLeft w:val="0"/>
      <w:marRight w:val="0"/>
      <w:marTop w:val="0"/>
      <w:marBottom w:val="0"/>
      <w:divBdr>
        <w:top w:val="none" w:sz="0" w:space="0" w:color="auto"/>
        <w:left w:val="none" w:sz="0" w:space="0" w:color="auto"/>
        <w:bottom w:val="none" w:sz="0" w:space="0" w:color="auto"/>
        <w:right w:val="none" w:sz="0" w:space="0" w:color="auto"/>
      </w:divBdr>
    </w:div>
    <w:div w:id="1400905306">
      <w:bodyDiv w:val="1"/>
      <w:marLeft w:val="0"/>
      <w:marRight w:val="0"/>
      <w:marTop w:val="0"/>
      <w:marBottom w:val="0"/>
      <w:divBdr>
        <w:top w:val="none" w:sz="0" w:space="0" w:color="auto"/>
        <w:left w:val="none" w:sz="0" w:space="0" w:color="auto"/>
        <w:bottom w:val="none" w:sz="0" w:space="0" w:color="auto"/>
        <w:right w:val="none" w:sz="0" w:space="0" w:color="auto"/>
      </w:divBdr>
    </w:div>
    <w:div w:id="1402172278">
      <w:bodyDiv w:val="1"/>
      <w:marLeft w:val="0"/>
      <w:marRight w:val="0"/>
      <w:marTop w:val="0"/>
      <w:marBottom w:val="0"/>
      <w:divBdr>
        <w:top w:val="none" w:sz="0" w:space="0" w:color="auto"/>
        <w:left w:val="none" w:sz="0" w:space="0" w:color="auto"/>
        <w:bottom w:val="none" w:sz="0" w:space="0" w:color="auto"/>
        <w:right w:val="none" w:sz="0" w:space="0" w:color="auto"/>
      </w:divBdr>
      <w:divsChild>
        <w:div w:id="699205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43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44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24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4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398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4066490">
      <w:bodyDiv w:val="1"/>
      <w:marLeft w:val="0"/>
      <w:marRight w:val="0"/>
      <w:marTop w:val="0"/>
      <w:marBottom w:val="0"/>
      <w:divBdr>
        <w:top w:val="none" w:sz="0" w:space="0" w:color="auto"/>
        <w:left w:val="none" w:sz="0" w:space="0" w:color="auto"/>
        <w:bottom w:val="none" w:sz="0" w:space="0" w:color="auto"/>
        <w:right w:val="none" w:sz="0" w:space="0" w:color="auto"/>
      </w:divBdr>
    </w:div>
    <w:div w:id="1410232549">
      <w:bodyDiv w:val="1"/>
      <w:marLeft w:val="0"/>
      <w:marRight w:val="0"/>
      <w:marTop w:val="0"/>
      <w:marBottom w:val="0"/>
      <w:divBdr>
        <w:top w:val="none" w:sz="0" w:space="0" w:color="auto"/>
        <w:left w:val="none" w:sz="0" w:space="0" w:color="auto"/>
        <w:bottom w:val="none" w:sz="0" w:space="0" w:color="auto"/>
        <w:right w:val="none" w:sz="0" w:space="0" w:color="auto"/>
      </w:divBdr>
    </w:div>
    <w:div w:id="1416123307">
      <w:bodyDiv w:val="1"/>
      <w:marLeft w:val="0"/>
      <w:marRight w:val="0"/>
      <w:marTop w:val="0"/>
      <w:marBottom w:val="0"/>
      <w:divBdr>
        <w:top w:val="none" w:sz="0" w:space="0" w:color="auto"/>
        <w:left w:val="none" w:sz="0" w:space="0" w:color="auto"/>
        <w:bottom w:val="none" w:sz="0" w:space="0" w:color="auto"/>
        <w:right w:val="none" w:sz="0" w:space="0" w:color="auto"/>
      </w:divBdr>
    </w:div>
    <w:div w:id="1421681500">
      <w:bodyDiv w:val="1"/>
      <w:marLeft w:val="0"/>
      <w:marRight w:val="0"/>
      <w:marTop w:val="0"/>
      <w:marBottom w:val="0"/>
      <w:divBdr>
        <w:top w:val="none" w:sz="0" w:space="0" w:color="auto"/>
        <w:left w:val="none" w:sz="0" w:space="0" w:color="auto"/>
        <w:bottom w:val="none" w:sz="0" w:space="0" w:color="auto"/>
        <w:right w:val="none" w:sz="0" w:space="0" w:color="auto"/>
      </w:divBdr>
    </w:div>
    <w:div w:id="1421947770">
      <w:bodyDiv w:val="1"/>
      <w:marLeft w:val="0"/>
      <w:marRight w:val="0"/>
      <w:marTop w:val="0"/>
      <w:marBottom w:val="0"/>
      <w:divBdr>
        <w:top w:val="none" w:sz="0" w:space="0" w:color="auto"/>
        <w:left w:val="none" w:sz="0" w:space="0" w:color="auto"/>
        <w:bottom w:val="none" w:sz="0" w:space="0" w:color="auto"/>
        <w:right w:val="none" w:sz="0" w:space="0" w:color="auto"/>
      </w:divBdr>
    </w:div>
    <w:div w:id="1423791841">
      <w:bodyDiv w:val="1"/>
      <w:marLeft w:val="0"/>
      <w:marRight w:val="0"/>
      <w:marTop w:val="0"/>
      <w:marBottom w:val="0"/>
      <w:divBdr>
        <w:top w:val="none" w:sz="0" w:space="0" w:color="auto"/>
        <w:left w:val="none" w:sz="0" w:space="0" w:color="auto"/>
        <w:bottom w:val="none" w:sz="0" w:space="0" w:color="auto"/>
        <w:right w:val="none" w:sz="0" w:space="0" w:color="auto"/>
      </w:divBdr>
    </w:div>
    <w:div w:id="1435132062">
      <w:bodyDiv w:val="1"/>
      <w:marLeft w:val="0"/>
      <w:marRight w:val="0"/>
      <w:marTop w:val="0"/>
      <w:marBottom w:val="0"/>
      <w:divBdr>
        <w:top w:val="none" w:sz="0" w:space="0" w:color="auto"/>
        <w:left w:val="none" w:sz="0" w:space="0" w:color="auto"/>
        <w:bottom w:val="none" w:sz="0" w:space="0" w:color="auto"/>
        <w:right w:val="none" w:sz="0" w:space="0" w:color="auto"/>
      </w:divBdr>
    </w:div>
    <w:div w:id="1437478850">
      <w:bodyDiv w:val="1"/>
      <w:marLeft w:val="0"/>
      <w:marRight w:val="0"/>
      <w:marTop w:val="0"/>
      <w:marBottom w:val="0"/>
      <w:divBdr>
        <w:top w:val="none" w:sz="0" w:space="0" w:color="auto"/>
        <w:left w:val="none" w:sz="0" w:space="0" w:color="auto"/>
        <w:bottom w:val="none" w:sz="0" w:space="0" w:color="auto"/>
        <w:right w:val="none" w:sz="0" w:space="0" w:color="auto"/>
      </w:divBdr>
    </w:div>
    <w:div w:id="1443450405">
      <w:bodyDiv w:val="1"/>
      <w:marLeft w:val="0"/>
      <w:marRight w:val="0"/>
      <w:marTop w:val="0"/>
      <w:marBottom w:val="0"/>
      <w:divBdr>
        <w:top w:val="none" w:sz="0" w:space="0" w:color="auto"/>
        <w:left w:val="none" w:sz="0" w:space="0" w:color="auto"/>
        <w:bottom w:val="none" w:sz="0" w:space="0" w:color="auto"/>
        <w:right w:val="none" w:sz="0" w:space="0" w:color="auto"/>
      </w:divBdr>
      <w:divsChild>
        <w:div w:id="171654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3496118">
      <w:bodyDiv w:val="1"/>
      <w:marLeft w:val="0"/>
      <w:marRight w:val="0"/>
      <w:marTop w:val="0"/>
      <w:marBottom w:val="0"/>
      <w:divBdr>
        <w:top w:val="none" w:sz="0" w:space="0" w:color="auto"/>
        <w:left w:val="none" w:sz="0" w:space="0" w:color="auto"/>
        <w:bottom w:val="none" w:sz="0" w:space="0" w:color="auto"/>
        <w:right w:val="none" w:sz="0" w:space="0" w:color="auto"/>
      </w:divBdr>
    </w:div>
    <w:div w:id="1451628633">
      <w:bodyDiv w:val="1"/>
      <w:marLeft w:val="0"/>
      <w:marRight w:val="0"/>
      <w:marTop w:val="0"/>
      <w:marBottom w:val="0"/>
      <w:divBdr>
        <w:top w:val="none" w:sz="0" w:space="0" w:color="auto"/>
        <w:left w:val="none" w:sz="0" w:space="0" w:color="auto"/>
        <w:bottom w:val="none" w:sz="0" w:space="0" w:color="auto"/>
        <w:right w:val="none" w:sz="0" w:space="0" w:color="auto"/>
      </w:divBdr>
    </w:div>
    <w:div w:id="1460102211">
      <w:bodyDiv w:val="1"/>
      <w:marLeft w:val="0"/>
      <w:marRight w:val="0"/>
      <w:marTop w:val="0"/>
      <w:marBottom w:val="0"/>
      <w:divBdr>
        <w:top w:val="none" w:sz="0" w:space="0" w:color="auto"/>
        <w:left w:val="none" w:sz="0" w:space="0" w:color="auto"/>
        <w:bottom w:val="none" w:sz="0" w:space="0" w:color="auto"/>
        <w:right w:val="none" w:sz="0" w:space="0" w:color="auto"/>
      </w:divBdr>
    </w:div>
    <w:div w:id="1473521193">
      <w:bodyDiv w:val="1"/>
      <w:marLeft w:val="0"/>
      <w:marRight w:val="0"/>
      <w:marTop w:val="0"/>
      <w:marBottom w:val="0"/>
      <w:divBdr>
        <w:top w:val="none" w:sz="0" w:space="0" w:color="auto"/>
        <w:left w:val="none" w:sz="0" w:space="0" w:color="auto"/>
        <w:bottom w:val="none" w:sz="0" w:space="0" w:color="auto"/>
        <w:right w:val="none" w:sz="0" w:space="0" w:color="auto"/>
      </w:divBdr>
    </w:div>
    <w:div w:id="1476799070">
      <w:bodyDiv w:val="1"/>
      <w:marLeft w:val="0"/>
      <w:marRight w:val="0"/>
      <w:marTop w:val="0"/>
      <w:marBottom w:val="0"/>
      <w:divBdr>
        <w:top w:val="none" w:sz="0" w:space="0" w:color="auto"/>
        <w:left w:val="none" w:sz="0" w:space="0" w:color="auto"/>
        <w:bottom w:val="none" w:sz="0" w:space="0" w:color="auto"/>
        <w:right w:val="none" w:sz="0" w:space="0" w:color="auto"/>
      </w:divBdr>
    </w:div>
    <w:div w:id="1478255064">
      <w:bodyDiv w:val="1"/>
      <w:marLeft w:val="0"/>
      <w:marRight w:val="0"/>
      <w:marTop w:val="0"/>
      <w:marBottom w:val="0"/>
      <w:divBdr>
        <w:top w:val="none" w:sz="0" w:space="0" w:color="auto"/>
        <w:left w:val="none" w:sz="0" w:space="0" w:color="auto"/>
        <w:bottom w:val="none" w:sz="0" w:space="0" w:color="auto"/>
        <w:right w:val="none" w:sz="0" w:space="0" w:color="auto"/>
      </w:divBdr>
      <w:divsChild>
        <w:div w:id="436484746">
          <w:marLeft w:val="0"/>
          <w:marRight w:val="0"/>
          <w:marTop w:val="0"/>
          <w:marBottom w:val="0"/>
          <w:divBdr>
            <w:top w:val="none" w:sz="0" w:space="0" w:color="auto"/>
            <w:left w:val="none" w:sz="0" w:space="0" w:color="auto"/>
            <w:bottom w:val="none" w:sz="0" w:space="0" w:color="auto"/>
            <w:right w:val="none" w:sz="0" w:space="0" w:color="auto"/>
          </w:divBdr>
        </w:div>
      </w:divsChild>
    </w:div>
    <w:div w:id="1481575401">
      <w:bodyDiv w:val="1"/>
      <w:marLeft w:val="0"/>
      <w:marRight w:val="0"/>
      <w:marTop w:val="0"/>
      <w:marBottom w:val="0"/>
      <w:divBdr>
        <w:top w:val="none" w:sz="0" w:space="0" w:color="auto"/>
        <w:left w:val="none" w:sz="0" w:space="0" w:color="auto"/>
        <w:bottom w:val="none" w:sz="0" w:space="0" w:color="auto"/>
        <w:right w:val="none" w:sz="0" w:space="0" w:color="auto"/>
      </w:divBdr>
      <w:divsChild>
        <w:div w:id="703753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158459">
      <w:bodyDiv w:val="1"/>
      <w:marLeft w:val="0"/>
      <w:marRight w:val="0"/>
      <w:marTop w:val="0"/>
      <w:marBottom w:val="0"/>
      <w:divBdr>
        <w:top w:val="none" w:sz="0" w:space="0" w:color="auto"/>
        <w:left w:val="none" w:sz="0" w:space="0" w:color="auto"/>
        <w:bottom w:val="none" w:sz="0" w:space="0" w:color="auto"/>
        <w:right w:val="none" w:sz="0" w:space="0" w:color="auto"/>
      </w:divBdr>
      <w:divsChild>
        <w:div w:id="159824807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37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459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311476">
      <w:bodyDiv w:val="1"/>
      <w:marLeft w:val="0"/>
      <w:marRight w:val="0"/>
      <w:marTop w:val="0"/>
      <w:marBottom w:val="0"/>
      <w:divBdr>
        <w:top w:val="none" w:sz="0" w:space="0" w:color="auto"/>
        <w:left w:val="none" w:sz="0" w:space="0" w:color="auto"/>
        <w:bottom w:val="none" w:sz="0" w:space="0" w:color="auto"/>
        <w:right w:val="none" w:sz="0" w:space="0" w:color="auto"/>
      </w:divBdr>
    </w:div>
    <w:div w:id="1490638729">
      <w:bodyDiv w:val="1"/>
      <w:marLeft w:val="0"/>
      <w:marRight w:val="0"/>
      <w:marTop w:val="0"/>
      <w:marBottom w:val="0"/>
      <w:divBdr>
        <w:top w:val="none" w:sz="0" w:space="0" w:color="auto"/>
        <w:left w:val="none" w:sz="0" w:space="0" w:color="auto"/>
        <w:bottom w:val="none" w:sz="0" w:space="0" w:color="auto"/>
        <w:right w:val="none" w:sz="0" w:space="0" w:color="auto"/>
      </w:divBdr>
    </w:div>
    <w:div w:id="1495951991">
      <w:bodyDiv w:val="1"/>
      <w:marLeft w:val="0"/>
      <w:marRight w:val="0"/>
      <w:marTop w:val="0"/>
      <w:marBottom w:val="0"/>
      <w:divBdr>
        <w:top w:val="none" w:sz="0" w:space="0" w:color="auto"/>
        <w:left w:val="none" w:sz="0" w:space="0" w:color="auto"/>
        <w:bottom w:val="none" w:sz="0" w:space="0" w:color="auto"/>
        <w:right w:val="none" w:sz="0" w:space="0" w:color="auto"/>
      </w:divBdr>
      <w:divsChild>
        <w:div w:id="1574123108">
          <w:blockQuote w:val="1"/>
          <w:marLeft w:val="720"/>
          <w:marRight w:val="720"/>
          <w:marTop w:val="100"/>
          <w:marBottom w:val="100"/>
          <w:divBdr>
            <w:top w:val="none" w:sz="0" w:space="0" w:color="auto"/>
            <w:left w:val="none" w:sz="0" w:space="0" w:color="auto"/>
            <w:bottom w:val="none" w:sz="0" w:space="0" w:color="auto"/>
            <w:right w:val="none" w:sz="0" w:space="0" w:color="auto"/>
          </w:divBdr>
        </w:div>
        <w:div w:id="882257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9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10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146508">
      <w:bodyDiv w:val="1"/>
      <w:marLeft w:val="0"/>
      <w:marRight w:val="0"/>
      <w:marTop w:val="0"/>
      <w:marBottom w:val="0"/>
      <w:divBdr>
        <w:top w:val="none" w:sz="0" w:space="0" w:color="auto"/>
        <w:left w:val="none" w:sz="0" w:space="0" w:color="auto"/>
        <w:bottom w:val="none" w:sz="0" w:space="0" w:color="auto"/>
        <w:right w:val="none" w:sz="0" w:space="0" w:color="auto"/>
      </w:divBdr>
    </w:div>
    <w:div w:id="1500854047">
      <w:bodyDiv w:val="1"/>
      <w:marLeft w:val="0"/>
      <w:marRight w:val="0"/>
      <w:marTop w:val="0"/>
      <w:marBottom w:val="0"/>
      <w:divBdr>
        <w:top w:val="none" w:sz="0" w:space="0" w:color="auto"/>
        <w:left w:val="none" w:sz="0" w:space="0" w:color="auto"/>
        <w:bottom w:val="none" w:sz="0" w:space="0" w:color="auto"/>
        <w:right w:val="none" w:sz="0" w:space="0" w:color="auto"/>
      </w:divBdr>
    </w:div>
    <w:div w:id="1506283260">
      <w:bodyDiv w:val="1"/>
      <w:marLeft w:val="0"/>
      <w:marRight w:val="0"/>
      <w:marTop w:val="0"/>
      <w:marBottom w:val="0"/>
      <w:divBdr>
        <w:top w:val="none" w:sz="0" w:space="0" w:color="auto"/>
        <w:left w:val="none" w:sz="0" w:space="0" w:color="auto"/>
        <w:bottom w:val="none" w:sz="0" w:space="0" w:color="auto"/>
        <w:right w:val="none" w:sz="0" w:space="0" w:color="auto"/>
      </w:divBdr>
    </w:div>
    <w:div w:id="1506629194">
      <w:bodyDiv w:val="1"/>
      <w:marLeft w:val="0"/>
      <w:marRight w:val="0"/>
      <w:marTop w:val="0"/>
      <w:marBottom w:val="0"/>
      <w:divBdr>
        <w:top w:val="none" w:sz="0" w:space="0" w:color="auto"/>
        <w:left w:val="none" w:sz="0" w:space="0" w:color="auto"/>
        <w:bottom w:val="none" w:sz="0" w:space="0" w:color="auto"/>
        <w:right w:val="none" w:sz="0" w:space="0" w:color="auto"/>
      </w:divBdr>
    </w:div>
    <w:div w:id="1516574023">
      <w:bodyDiv w:val="1"/>
      <w:marLeft w:val="0"/>
      <w:marRight w:val="0"/>
      <w:marTop w:val="0"/>
      <w:marBottom w:val="0"/>
      <w:divBdr>
        <w:top w:val="none" w:sz="0" w:space="0" w:color="auto"/>
        <w:left w:val="none" w:sz="0" w:space="0" w:color="auto"/>
        <w:bottom w:val="none" w:sz="0" w:space="0" w:color="auto"/>
        <w:right w:val="none" w:sz="0" w:space="0" w:color="auto"/>
      </w:divBdr>
    </w:div>
    <w:div w:id="1520122521">
      <w:bodyDiv w:val="1"/>
      <w:marLeft w:val="0"/>
      <w:marRight w:val="0"/>
      <w:marTop w:val="0"/>
      <w:marBottom w:val="0"/>
      <w:divBdr>
        <w:top w:val="none" w:sz="0" w:space="0" w:color="auto"/>
        <w:left w:val="none" w:sz="0" w:space="0" w:color="auto"/>
        <w:bottom w:val="none" w:sz="0" w:space="0" w:color="auto"/>
        <w:right w:val="none" w:sz="0" w:space="0" w:color="auto"/>
      </w:divBdr>
    </w:div>
    <w:div w:id="1520507930">
      <w:bodyDiv w:val="1"/>
      <w:marLeft w:val="0"/>
      <w:marRight w:val="0"/>
      <w:marTop w:val="0"/>
      <w:marBottom w:val="0"/>
      <w:divBdr>
        <w:top w:val="none" w:sz="0" w:space="0" w:color="auto"/>
        <w:left w:val="none" w:sz="0" w:space="0" w:color="auto"/>
        <w:bottom w:val="none" w:sz="0" w:space="0" w:color="auto"/>
        <w:right w:val="none" w:sz="0" w:space="0" w:color="auto"/>
      </w:divBdr>
    </w:div>
    <w:div w:id="1520771953">
      <w:bodyDiv w:val="1"/>
      <w:marLeft w:val="0"/>
      <w:marRight w:val="0"/>
      <w:marTop w:val="0"/>
      <w:marBottom w:val="0"/>
      <w:divBdr>
        <w:top w:val="none" w:sz="0" w:space="0" w:color="auto"/>
        <w:left w:val="none" w:sz="0" w:space="0" w:color="auto"/>
        <w:bottom w:val="none" w:sz="0" w:space="0" w:color="auto"/>
        <w:right w:val="none" w:sz="0" w:space="0" w:color="auto"/>
      </w:divBdr>
      <w:divsChild>
        <w:div w:id="1876653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168292">
      <w:bodyDiv w:val="1"/>
      <w:marLeft w:val="0"/>
      <w:marRight w:val="0"/>
      <w:marTop w:val="0"/>
      <w:marBottom w:val="0"/>
      <w:divBdr>
        <w:top w:val="none" w:sz="0" w:space="0" w:color="auto"/>
        <w:left w:val="none" w:sz="0" w:space="0" w:color="auto"/>
        <w:bottom w:val="none" w:sz="0" w:space="0" w:color="auto"/>
        <w:right w:val="none" w:sz="0" w:space="0" w:color="auto"/>
      </w:divBdr>
    </w:div>
    <w:div w:id="1526097837">
      <w:bodyDiv w:val="1"/>
      <w:marLeft w:val="0"/>
      <w:marRight w:val="0"/>
      <w:marTop w:val="0"/>
      <w:marBottom w:val="0"/>
      <w:divBdr>
        <w:top w:val="none" w:sz="0" w:space="0" w:color="auto"/>
        <w:left w:val="none" w:sz="0" w:space="0" w:color="auto"/>
        <w:bottom w:val="none" w:sz="0" w:space="0" w:color="auto"/>
        <w:right w:val="none" w:sz="0" w:space="0" w:color="auto"/>
      </w:divBdr>
    </w:div>
    <w:div w:id="1528448026">
      <w:bodyDiv w:val="1"/>
      <w:marLeft w:val="0"/>
      <w:marRight w:val="0"/>
      <w:marTop w:val="0"/>
      <w:marBottom w:val="0"/>
      <w:divBdr>
        <w:top w:val="none" w:sz="0" w:space="0" w:color="auto"/>
        <w:left w:val="none" w:sz="0" w:space="0" w:color="auto"/>
        <w:bottom w:val="none" w:sz="0" w:space="0" w:color="auto"/>
        <w:right w:val="none" w:sz="0" w:space="0" w:color="auto"/>
      </w:divBdr>
      <w:divsChild>
        <w:div w:id="319621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02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979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839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1452559">
      <w:bodyDiv w:val="1"/>
      <w:marLeft w:val="0"/>
      <w:marRight w:val="0"/>
      <w:marTop w:val="0"/>
      <w:marBottom w:val="0"/>
      <w:divBdr>
        <w:top w:val="none" w:sz="0" w:space="0" w:color="auto"/>
        <w:left w:val="none" w:sz="0" w:space="0" w:color="auto"/>
        <w:bottom w:val="none" w:sz="0" w:space="0" w:color="auto"/>
        <w:right w:val="none" w:sz="0" w:space="0" w:color="auto"/>
      </w:divBdr>
      <w:divsChild>
        <w:div w:id="1257396243">
          <w:marLeft w:val="0"/>
          <w:marRight w:val="0"/>
          <w:marTop w:val="0"/>
          <w:marBottom w:val="0"/>
          <w:divBdr>
            <w:top w:val="single" w:sz="2" w:space="0" w:color="auto"/>
            <w:left w:val="single" w:sz="2" w:space="0" w:color="auto"/>
            <w:bottom w:val="single" w:sz="2" w:space="0" w:color="auto"/>
            <w:right w:val="single" w:sz="2" w:space="0" w:color="auto"/>
          </w:divBdr>
          <w:divsChild>
            <w:div w:id="1525942188">
              <w:marLeft w:val="0"/>
              <w:marRight w:val="0"/>
              <w:marTop w:val="0"/>
              <w:marBottom w:val="0"/>
              <w:divBdr>
                <w:top w:val="single" w:sz="2" w:space="0" w:color="auto"/>
                <w:left w:val="single" w:sz="2" w:space="0" w:color="auto"/>
                <w:bottom w:val="single" w:sz="2" w:space="0" w:color="auto"/>
                <w:right w:val="single" w:sz="2" w:space="0" w:color="auto"/>
              </w:divBdr>
            </w:div>
          </w:divsChild>
        </w:div>
        <w:div w:id="758059091">
          <w:marLeft w:val="0"/>
          <w:marRight w:val="0"/>
          <w:marTop w:val="0"/>
          <w:marBottom w:val="0"/>
          <w:divBdr>
            <w:top w:val="single" w:sz="2" w:space="0" w:color="auto"/>
            <w:left w:val="single" w:sz="2" w:space="0" w:color="auto"/>
            <w:bottom w:val="single" w:sz="2" w:space="0" w:color="auto"/>
            <w:right w:val="single" w:sz="2" w:space="0" w:color="auto"/>
          </w:divBdr>
          <w:divsChild>
            <w:div w:id="587269315">
              <w:marLeft w:val="0"/>
              <w:marRight w:val="0"/>
              <w:marTop w:val="0"/>
              <w:marBottom w:val="0"/>
              <w:divBdr>
                <w:top w:val="single" w:sz="2" w:space="0" w:color="auto"/>
                <w:left w:val="single" w:sz="2" w:space="0" w:color="auto"/>
                <w:bottom w:val="single" w:sz="2" w:space="0" w:color="auto"/>
                <w:right w:val="single" w:sz="2" w:space="0" w:color="auto"/>
              </w:divBdr>
              <w:divsChild>
                <w:div w:id="355161522">
                  <w:marLeft w:val="0"/>
                  <w:marRight w:val="0"/>
                  <w:marTop w:val="0"/>
                  <w:marBottom w:val="0"/>
                  <w:divBdr>
                    <w:top w:val="single" w:sz="2" w:space="0" w:color="auto"/>
                    <w:left w:val="single" w:sz="2" w:space="0" w:color="auto"/>
                    <w:bottom w:val="single" w:sz="2" w:space="0" w:color="auto"/>
                    <w:right w:val="single" w:sz="2" w:space="0" w:color="auto"/>
                  </w:divBdr>
                  <w:divsChild>
                    <w:div w:id="16707173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20058048">
              <w:marLeft w:val="0"/>
              <w:marRight w:val="0"/>
              <w:marTop w:val="0"/>
              <w:marBottom w:val="0"/>
              <w:divBdr>
                <w:top w:val="single" w:sz="2" w:space="0" w:color="auto"/>
                <w:left w:val="single" w:sz="2" w:space="0" w:color="auto"/>
                <w:bottom w:val="single" w:sz="2" w:space="0" w:color="auto"/>
                <w:right w:val="single" w:sz="2" w:space="0" w:color="auto"/>
              </w:divBdr>
              <w:divsChild>
                <w:div w:id="6188801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34853136">
      <w:bodyDiv w:val="1"/>
      <w:marLeft w:val="0"/>
      <w:marRight w:val="0"/>
      <w:marTop w:val="0"/>
      <w:marBottom w:val="0"/>
      <w:divBdr>
        <w:top w:val="none" w:sz="0" w:space="0" w:color="auto"/>
        <w:left w:val="none" w:sz="0" w:space="0" w:color="auto"/>
        <w:bottom w:val="none" w:sz="0" w:space="0" w:color="auto"/>
        <w:right w:val="none" w:sz="0" w:space="0" w:color="auto"/>
      </w:divBdr>
      <w:divsChild>
        <w:div w:id="50181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268499">
      <w:bodyDiv w:val="1"/>
      <w:marLeft w:val="0"/>
      <w:marRight w:val="0"/>
      <w:marTop w:val="0"/>
      <w:marBottom w:val="0"/>
      <w:divBdr>
        <w:top w:val="none" w:sz="0" w:space="0" w:color="auto"/>
        <w:left w:val="none" w:sz="0" w:space="0" w:color="auto"/>
        <w:bottom w:val="none" w:sz="0" w:space="0" w:color="auto"/>
        <w:right w:val="none" w:sz="0" w:space="0" w:color="auto"/>
      </w:divBdr>
    </w:div>
    <w:div w:id="1540704928">
      <w:bodyDiv w:val="1"/>
      <w:marLeft w:val="0"/>
      <w:marRight w:val="0"/>
      <w:marTop w:val="0"/>
      <w:marBottom w:val="0"/>
      <w:divBdr>
        <w:top w:val="none" w:sz="0" w:space="0" w:color="auto"/>
        <w:left w:val="none" w:sz="0" w:space="0" w:color="auto"/>
        <w:bottom w:val="none" w:sz="0" w:space="0" w:color="auto"/>
        <w:right w:val="none" w:sz="0" w:space="0" w:color="auto"/>
      </w:divBdr>
    </w:div>
    <w:div w:id="1544633057">
      <w:bodyDiv w:val="1"/>
      <w:marLeft w:val="0"/>
      <w:marRight w:val="0"/>
      <w:marTop w:val="0"/>
      <w:marBottom w:val="0"/>
      <w:divBdr>
        <w:top w:val="none" w:sz="0" w:space="0" w:color="auto"/>
        <w:left w:val="none" w:sz="0" w:space="0" w:color="auto"/>
        <w:bottom w:val="none" w:sz="0" w:space="0" w:color="auto"/>
        <w:right w:val="none" w:sz="0" w:space="0" w:color="auto"/>
      </w:divBdr>
    </w:div>
    <w:div w:id="1553347825">
      <w:bodyDiv w:val="1"/>
      <w:marLeft w:val="0"/>
      <w:marRight w:val="0"/>
      <w:marTop w:val="0"/>
      <w:marBottom w:val="0"/>
      <w:divBdr>
        <w:top w:val="none" w:sz="0" w:space="0" w:color="auto"/>
        <w:left w:val="none" w:sz="0" w:space="0" w:color="auto"/>
        <w:bottom w:val="none" w:sz="0" w:space="0" w:color="auto"/>
        <w:right w:val="none" w:sz="0" w:space="0" w:color="auto"/>
      </w:divBdr>
    </w:div>
    <w:div w:id="1555117316">
      <w:bodyDiv w:val="1"/>
      <w:marLeft w:val="0"/>
      <w:marRight w:val="0"/>
      <w:marTop w:val="0"/>
      <w:marBottom w:val="0"/>
      <w:divBdr>
        <w:top w:val="none" w:sz="0" w:space="0" w:color="auto"/>
        <w:left w:val="none" w:sz="0" w:space="0" w:color="auto"/>
        <w:bottom w:val="none" w:sz="0" w:space="0" w:color="auto"/>
        <w:right w:val="none" w:sz="0" w:space="0" w:color="auto"/>
      </w:divBdr>
    </w:div>
    <w:div w:id="1561593655">
      <w:bodyDiv w:val="1"/>
      <w:marLeft w:val="0"/>
      <w:marRight w:val="0"/>
      <w:marTop w:val="0"/>
      <w:marBottom w:val="0"/>
      <w:divBdr>
        <w:top w:val="none" w:sz="0" w:space="0" w:color="auto"/>
        <w:left w:val="none" w:sz="0" w:space="0" w:color="auto"/>
        <w:bottom w:val="none" w:sz="0" w:space="0" w:color="auto"/>
        <w:right w:val="none" w:sz="0" w:space="0" w:color="auto"/>
      </w:divBdr>
    </w:div>
    <w:div w:id="1562249207">
      <w:bodyDiv w:val="1"/>
      <w:marLeft w:val="0"/>
      <w:marRight w:val="0"/>
      <w:marTop w:val="0"/>
      <w:marBottom w:val="0"/>
      <w:divBdr>
        <w:top w:val="none" w:sz="0" w:space="0" w:color="auto"/>
        <w:left w:val="none" w:sz="0" w:space="0" w:color="auto"/>
        <w:bottom w:val="none" w:sz="0" w:space="0" w:color="auto"/>
        <w:right w:val="none" w:sz="0" w:space="0" w:color="auto"/>
      </w:divBdr>
    </w:div>
    <w:div w:id="1562594382">
      <w:bodyDiv w:val="1"/>
      <w:marLeft w:val="0"/>
      <w:marRight w:val="0"/>
      <w:marTop w:val="0"/>
      <w:marBottom w:val="0"/>
      <w:divBdr>
        <w:top w:val="none" w:sz="0" w:space="0" w:color="auto"/>
        <w:left w:val="none" w:sz="0" w:space="0" w:color="auto"/>
        <w:bottom w:val="none" w:sz="0" w:space="0" w:color="auto"/>
        <w:right w:val="none" w:sz="0" w:space="0" w:color="auto"/>
      </w:divBdr>
    </w:div>
    <w:div w:id="1565943779">
      <w:bodyDiv w:val="1"/>
      <w:marLeft w:val="0"/>
      <w:marRight w:val="0"/>
      <w:marTop w:val="0"/>
      <w:marBottom w:val="0"/>
      <w:divBdr>
        <w:top w:val="none" w:sz="0" w:space="0" w:color="auto"/>
        <w:left w:val="none" w:sz="0" w:space="0" w:color="auto"/>
        <w:bottom w:val="none" w:sz="0" w:space="0" w:color="auto"/>
        <w:right w:val="none" w:sz="0" w:space="0" w:color="auto"/>
      </w:divBdr>
    </w:div>
    <w:div w:id="1569420225">
      <w:bodyDiv w:val="1"/>
      <w:marLeft w:val="0"/>
      <w:marRight w:val="0"/>
      <w:marTop w:val="0"/>
      <w:marBottom w:val="0"/>
      <w:divBdr>
        <w:top w:val="none" w:sz="0" w:space="0" w:color="auto"/>
        <w:left w:val="none" w:sz="0" w:space="0" w:color="auto"/>
        <w:bottom w:val="none" w:sz="0" w:space="0" w:color="auto"/>
        <w:right w:val="none" w:sz="0" w:space="0" w:color="auto"/>
      </w:divBdr>
      <w:divsChild>
        <w:div w:id="105836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92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28873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955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5173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838155">
          <w:blockQuote w:val="1"/>
          <w:marLeft w:val="720"/>
          <w:marRight w:val="720"/>
          <w:marTop w:val="100"/>
          <w:marBottom w:val="100"/>
          <w:divBdr>
            <w:top w:val="none" w:sz="0" w:space="0" w:color="auto"/>
            <w:left w:val="none" w:sz="0" w:space="0" w:color="auto"/>
            <w:bottom w:val="none" w:sz="0" w:space="0" w:color="auto"/>
            <w:right w:val="none" w:sz="0" w:space="0" w:color="auto"/>
          </w:divBdr>
        </w:div>
        <w:div w:id="360011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362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382427">
      <w:bodyDiv w:val="1"/>
      <w:marLeft w:val="0"/>
      <w:marRight w:val="0"/>
      <w:marTop w:val="0"/>
      <w:marBottom w:val="0"/>
      <w:divBdr>
        <w:top w:val="none" w:sz="0" w:space="0" w:color="auto"/>
        <w:left w:val="none" w:sz="0" w:space="0" w:color="auto"/>
        <w:bottom w:val="none" w:sz="0" w:space="0" w:color="auto"/>
        <w:right w:val="none" w:sz="0" w:space="0" w:color="auto"/>
      </w:divBdr>
    </w:div>
    <w:div w:id="1570385446">
      <w:bodyDiv w:val="1"/>
      <w:marLeft w:val="0"/>
      <w:marRight w:val="0"/>
      <w:marTop w:val="0"/>
      <w:marBottom w:val="0"/>
      <w:divBdr>
        <w:top w:val="none" w:sz="0" w:space="0" w:color="auto"/>
        <w:left w:val="none" w:sz="0" w:space="0" w:color="auto"/>
        <w:bottom w:val="none" w:sz="0" w:space="0" w:color="auto"/>
        <w:right w:val="none" w:sz="0" w:space="0" w:color="auto"/>
      </w:divBdr>
    </w:div>
    <w:div w:id="1571501334">
      <w:bodyDiv w:val="1"/>
      <w:marLeft w:val="0"/>
      <w:marRight w:val="0"/>
      <w:marTop w:val="0"/>
      <w:marBottom w:val="0"/>
      <w:divBdr>
        <w:top w:val="none" w:sz="0" w:space="0" w:color="auto"/>
        <w:left w:val="none" w:sz="0" w:space="0" w:color="auto"/>
        <w:bottom w:val="none" w:sz="0" w:space="0" w:color="auto"/>
        <w:right w:val="none" w:sz="0" w:space="0" w:color="auto"/>
      </w:divBdr>
    </w:div>
    <w:div w:id="1573202762">
      <w:bodyDiv w:val="1"/>
      <w:marLeft w:val="0"/>
      <w:marRight w:val="0"/>
      <w:marTop w:val="0"/>
      <w:marBottom w:val="0"/>
      <w:divBdr>
        <w:top w:val="none" w:sz="0" w:space="0" w:color="auto"/>
        <w:left w:val="none" w:sz="0" w:space="0" w:color="auto"/>
        <w:bottom w:val="none" w:sz="0" w:space="0" w:color="auto"/>
        <w:right w:val="none" w:sz="0" w:space="0" w:color="auto"/>
      </w:divBdr>
    </w:div>
    <w:div w:id="1576090158">
      <w:bodyDiv w:val="1"/>
      <w:marLeft w:val="0"/>
      <w:marRight w:val="0"/>
      <w:marTop w:val="0"/>
      <w:marBottom w:val="0"/>
      <w:divBdr>
        <w:top w:val="none" w:sz="0" w:space="0" w:color="auto"/>
        <w:left w:val="none" w:sz="0" w:space="0" w:color="auto"/>
        <w:bottom w:val="none" w:sz="0" w:space="0" w:color="auto"/>
        <w:right w:val="none" w:sz="0" w:space="0" w:color="auto"/>
      </w:divBdr>
    </w:div>
    <w:div w:id="1576550616">
      <w:bodyDiv w:val="1"/>
      <w:marLeft w:val="0"/>
      <w:marRight w:val="0"/>
      <w:marTop w:val="0"/>
      <w:marBottom w:val="0"/>
      <w:divBdr>
        <w:top w:val="none" w:sz="0" w:space="0" w:color="auto"/>
        <w:left w:val="none" w:sz="0" w:space="0" w:color="auto"/>
        <w:bottom w:val="none" w:sz="0" w:space="0" w:color="auto"/>
        <w:right w:val="none" w:sz="0" w:space="0" w:color="auto"/>
      </w:divBdr>
    </w:div>
    <w:div w:id="1578709351">
      <w:bodyDiv w:val="1"/>
      <w:marLeft w:val="0"/>
      <w:marRight w:val="0"/>
      <w:marTop w:val="0"/>
      <w:marBottom w:val="0"/>
      <w:divBdr>
        <w:top w:val="none" w:sz="0" w:space="0" w:color="auto"/>
        <w:left w:val="none" w:sz="0" w:space="0" w:color="auto"/>
        <w:bottom w:val="none" w:sz="0" w:space="0" w:color="auto"/>
        <w:right w:val="none" w:sz="0" w:space="0" w:color="auto"/>
      </w:divBdr>
    </w:div>
    <w:div w:id="1578972694">
      <w:bodyDiv w:val="1"/>
      <w:marLeft w:val="0"/>
      <w:marRight w:val="0"/>
      <w:marTop w:val="0"/>
      <w:marBottom w:val="0"/>
      <w:divBdr>
        <w:top w:val="none" w:sz="0" w:space="0" w:color="auto"/>
        <w:left w:val="none" w:sz="0" w:space="0" w:color="auto"/>
        <w:bottom w:val="none" w:sz="0" w:space="0" w:color="auto"/>
        <w:right w:val="none" w:sz="0" w:space="0" w:color="auto"/>
      </w:divBdr>
    </w:div>
    <w:div w:id="1580217404">
      <w:bodyDiv w:val="1"/>
      <w:marLeft w:val="0"/>
      <w:marRight w:val="0"/>
      <w:marTop w:val="0"/>
      <w:marBottom w:val="0"/>
      <w:divBdr>
        <w:top w:val="none" w:sz="0" w:space="0" w:color="auto"/>
        <w:left w:val="none" w:sz="0" w:space="0" w:color="auto"/>
        <w:bottom w:val="none" w:sz="0" w:space="0" w:color="auto"/>
        <w:right w:val="none" w:sz="0" w:space="0" w:color="auto"/>
      </w:divBdr>
      <w:divsChild>
        <w:div w:id="547500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2519717">
      <w:bodyDiv w:val="1"/>
      <w:marLeft w:val="0"/>
      <w:marRight w:val="0"/>
      <w:marTop w:val="0"/>
      <w:marBottom w:val="0"/>
      <w:divBdr>
        <w:top w:val="none" w:sz="0" w:space="0" w:color="auto"/>
        <w:left w:val="none" w:sz="0" w:space="0" w:color="auto"/>
        <w:bottom w:val="none" w:sz="0" w:space="0" w:color="auto"/>
        <w:right w:val="none" w:sz="0" w:space="0" w:color="auto"/>
      </w:divBdr>
    </w:div>
    <w:div w:id="1583445896">
      <w:bodyDiv w:val="1"/>
      <w:marLeft w:val="0"/>
      <w:marRight w:val="0"/>
      <w:marTop w:val="0"/>
      <w:marBottom w:val="0"/>
      <w:divBdr>
        <w:top w:val="none" w:sz="0" w:space="0" w:color="auto"/>
        <w:left w:val="none" w:sz="0" w:space="0" w:color="auto"/>
        <w:bottom w:val="none" w:sz="0" w:space="0" w:color="auto"/>
        <w:right w:val="none" w:sz="0" w:space="0" w:color="auto"/>
      </w:divBdr>
    </w:div>
    <w:div w:id="1583880132">
      <w:bodyDiv w:val="1"/>
      <w:marLeft w:val="0"/>
      <w:marRight w:val="0"/>
      <w:marTop w:val="0"/>
      <w:marBottom w:val="0"/>
      <w:divBdr>
        <w:top w:val="none" w:sz="0" w:space="0" w:color="auto"/>
        <w:left w:val="none" w:sz="0" w:space="0" w:color="auto"/>
        <w:bottom w:val="none" w:sz="0" w:space="0" w:color="auto"/>
        <w:right w:val="none" w:sz="0" w:space="0" w:color="auto"/>
      </w:divBdr>
    </w:div>
    <w:div w:id="1583953002">
      <w:bodyDiv w:val="1"/>
      <w:marLeft w:val="0"/>
      <w:marRight w:val="0"/>
      <w:marTop w:val="0"/>
      <w:marBottom w:val="0"/>
      <w:divBdr>
        <w:top w:val="none" w:sz="0" w:space="0" w:color="auto"/>
        <w:left w:val="none" w:sz="0" w:space="0" w:color="auto"/>
        <w:bottom w:val="none" w:sz="0" w:space="0" w:color="auto"/>
        <w:right w:val="none" w:sz="0" w:space="0" w:color="auto"/>
      </w:divBdr>
    </w:div>
    <w:div w:id="1586187447">
      <w:bodyDiv w:val="1"/>
      <w:marLeft w:val="0"/>
      <w:marRight w:val="0"/>
      <w:marTop w:val="0"/>
      <w:marBottom w:val="0"/>
      <w:divBdr>
        <w:top w:val="none" w:sz="0" w:space="0" w:color="auto"/>
        <w:left w:val="none" w:sz="0" w:space="0" w:color="auto"/>
        <w:bottom w:val="none" w:sz="0" w:space="0" w:color="auto"/>
        <w:right w:val="none" w:sz="0" w:space="0" w:color="auto"/>
      </w:divBdr>
    </w:div>
    <w:div w:id="1591886749">
      <w:bodyDiv w:val="1"/>
      <w:marLeft w:val="0"/>
      <w:marRight w:val="0"/>
      <w:marTop w:val="0"/>
      <w:marBottom w:val="0"/>
      <w:divBdr>
        <w:top w:val="none" w:sz="0" w:space="0" w:color="auto"/>
        <w:left w:val="none" w:sz="0" w:space="0" w:color="auto"/>
        <w:bottom w:val="none" w:sz="0" w:space="0" w:color="auto"/>
        <w:right w:val="none" w:sz="0" w:space="0" w:color="auto"/>
      </w:divBdr>
    </w:div>
    <w:div w:id="1595166718">
      <w:bodyDiv w:val="1"/>
      <w:marLeft w:val="0"/>
      <w:marRight w:val="0"/>
      <w:marTop w:val="0"/>
      <w:marBottom w:val="0"/>
      <w:divBdr>
        <w:top w:val="none" w:sz="0" w:space="0" w:color="auto"/>
        <w:left w:val="none" w:sz="0" w:space="0" w:color="auto"/>
        <w:bottom w:val="none" w:sz="0" w:space="0" w:color="auto"/>
        <w:right w:val="none" w:sz="0" w:space="0" w:color="auto"/>
      </w:divBdr>
    </w:div>
    <w:div w:id="1598368411">
      <w:bodyDiv w:val="1"/>
      <w:marLeft w:val="0"/>
      <w:marRight w:val="0"/>
      <w:marTop w:val="0"/>
      <w:marBottom w:val="0"/>
      <w:divBdr>
        <w:top w:val="none" w:sz="0" w:space="0" w:color="auto"/>
        <w:left w:val="none" w:sz="0" w:space="0" w:color="auto"/>
        <w:bottom w:val="none" w:sz="0" w:space="0" w:color="auto"/>
        <w:right w:val="none" w:sz="0" w:space="0" w:color="auto"/>
      </w:divBdr>
    </w:div>
    <w:div w:id="1599437661">
      <w:bodyDiv w:val="1"/>
      <w:marLeft w:val="0"/>
      <w:marRight w:val="0"/>
      <w:marTop w:val="0"/>
      <w:marBottom w:val="0"/>
      <w:divBdr>
        <w:top w:val="none" w:sz="0" w:space="0" w:color="auto"/>
        <w:left w:val="none" w:sz="0" w:space="0" w:color="auto"/>
        <w:bottom w:val="none" w:sz="0" w:space="0" w:color="auto"/>
        <w:right w:val="none" w:sz="0" w:space="0" w:color="auto"/>
      </w:divBdr>
    </w:div>
    <w:div w:id="1600866430">
      <w:bodyDiv w:val="1"/>
      <w:marLeft w:val="0"/>
      <w:marRight w:val="0"/>
      <w:marTop w:val="0"/>
      <w:marBottom w:val="0"/>
      <w:divBdr>
        <w:top w:val="none" w:sz="0" w:space="0" w:color="auto"/>
        <w:left w:val="none" w:sz="0" w:space="0" w:color="auto"/>
        <w:bottom w:val="none" w:sz="0" w:space="0" w:color="auto"/>
        <w:right w:val="none" w:sz="0" w:space="0" w:color="auto"/>
      </w:divBdr>
    </w:div>
    <w:div w:id="1606108654">
      <w:bodyDiv w:val="1"/>
      <w:marLeft w:val="0"/>
      <w:marRight w:val="0"/>
      <w:marTop w:val="0"/>
      <w:marBottom w:val="0"/>
      <w:divBdr>
        <w:top w:val="none" w:sz="0" w:space="0" w:color="auto"/>
        <w:left w:val="none" w:sz="0" w:space="0" w:color="auto"/>
        <w:bottom w:val="none" w:sz="0" w:space="0" w:color="auto"/>
        <w:right w:val="none" w:sz="0" w:space="0" w:color="auto"/>
      </w:divBdr>
    </w:div>
    <w:div w:id="1607152644">
      <w:bodyDiv w:val="1"/>
      <w:marLeft w:val="0"/>
      <w:marRight w:val="0"/>
      <w:marTop w:val="0"/>
      <w:marBottom w:val="0"/>
      <w:divBdr>
        <w:top w:val="none" w:sz="0" w:space="0" w:color="auto"/>
        <w:left w:val="none" w:sz="0" w:space="0" w:color="auto"/>
        <w:bottom w:val="none" w:sz="0" w:space="0" w:color="auto"/>
        <w:right w:val="none" w:sz="0" w:space="0" w:color="auto"/>
      </w:divBdr>
    </w:div>
    <w:div w:id="1608006103">
      <w:bodyDiv w:val="1"/>
      <w:marLeft w:val="0"/>
      <w:marRight w:val="0"/>
      <w:marTop w:val="0"/>
      <w:marBottom w:val="0"/>
      <w:divBdr>
        <w:top w:val="none" w:sz="0" w:space="0" w:color="auto"/>
        <w:left w:val="none" w:sz="0" w:space="0" w:color="auto"/>
        <w:bottom w:val="none" w:sz="0" w:space="0" w:color="auto"/>
        <w:right w:val="none" w:sz="0" w:space="0" w:color="auto"/>
      </w:divBdr>
    </w:div>
    <w:div w:id="1618367711">
      <w:bodyDiv w:val="1"/>
      <w:marLeft w:val="0"/>
      <w:marRight w:val="0"/>
      <w:marTop w:val="0"/>
      <w:marBottom w:val="0"/>
      <w:divBdr>
        <w:top w:val="none" w:sz="0" w:space="0" w:color="auto"/>
        <w:left w:val="none" w:sz="0" w:space="0" w:color="auto"/>
        <w:bottom w:val="none" w:sz="0" w:space="0" w:color="auto"/>
        <w:right w:val="none" w:sz="0" w:space="0" w:color="auto"/>
      </w:divBdr>
    </w:div>
    <w:div w:id="1618758918">
      <w:bodyDiv w:val="1"/>
      <w:marLeft w:val="0"/>
      <w:marRight w:val="0"/>
      <w:marTop w:val="0"/>
      <w:marBottom w:val="0"/>
      <w:divBdr>
        <w:top w:val="none" w:sz="0" w:space="0" w:color="auto"/>
        <w:left w:val="none" w:sz="0" w:space="0" w:color="auto"/>
        <w:bottom w:val="none" w:sz="0" w:space="0" w:color="auto"/>
        <w:right w:val="none" w:sz="0" w:space="0" w:color="auto"/>
      </w:divBdr>
    </w:div>
    <w:div w:id="1621838636">
      <w:bodyDiv w:val="1"/>
      <w:marLeft w:val="0"/>
      <w:marRight w:val="0"/>
      <w:marTop w:val="0"/>
      <w:marBottom w:val="0"/>
      <w:divBdr>
        <w:top w:val="none" w:sz="0" w:space="0" w:color="auto"/>
        <w:left w:val="none" w:sz="0" w:space="0" w:color="auto"/>
        <w:bottom w:val="none" w:sz="0" w:space="0" w:color="auto"/>
        <w:right w:val="none" w:sz="0" w:space="0" w:color="auto"/>
      </w:divBdr>
      <w:divsChild>
        <w:div w:id="10624058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32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1842337">
      <w:bodyDiv w:val="1"/>
      <w:marLeft w:val="0"/>
      <w:marRight w:val="0"/>
      <w:marTop w:val="0"/>
      <w:marBottom w:val="0"/>
      <w:divBdr>
        <w:top w:val="none" w:sz="0" w:space="0" w:color="auto"/>
        <w:left w:val="none" w:sz="0" w:space="0" w:color="auto"/>
        <w:bottom w:val="none" w:sz="0" w:space="0" w:color="auto"/>
        <w:right w:val="none" w:sz="0" w:space="0" w:color="auto"/>
      </w:divBdr>
    </w:div>
    <w:div w:id="1622373922">
      <w:bodyDiv w:val="1"/>
      <w:marLeft w:val="0"/>
      <w:marRight w:val="0"/>
      <w:marTop w:val="0"/>
      <w:marBottom w:val="0"/>
      <w:divBdr>
        <w:top w:val="none" w:sz="0" w:space="0" w:color="auto"/>
        <w:left w:val="none" w:sz="0" w:space="0" w:color="auto"/>
        <w:bottom w:val="none" w:sz="0" w:space="0" w:color="auto"/>
        <w:right w:val="none" w:sz="0" w:space="0" w:color="auto"/>
      </w:divBdr>
    </w:div>
    <w:div w:id="1630354653">
      <w:bodyDiv w:val="1"/>
      <w:marLeft w:val="0"/>
      <w:marRight w:val="0"/>
      <w:marTop w:val="0"/>
      <w:marBottom w:val="0"/>
      <w:divBdr>
        <w:top w:val="none" w:sz="0" w:space="0" w:color="auto"/>
        <w:left w:val="none" w:sz="0" w:space="0" w:color="auto"/>
        <w:bottom w:val="none" w:sz="0" w:space="0" w:color="auto"/>
        <w:right w:val="none" w:sz="0" w:space="0" w:color="auto"/>
      </w:divBdr>
    </w:div>
    <w:div w:id="1631086581">
      <w:bodyDiv w:val="1"/>
      <w:marLeft w:val="0"/>
      <w:marRight w:val="0"/>
      <w:marTop w:val="0"/>
      <w:marBottom w:val="0"/>
      <w:divBdr>
        <w:top w:val="none" w:sz="0" w:space="0" w:color="auto"/>
        <w:left w:val="none" w:sz="0" w:space="0" w:color="auto"/>
        <w:bottom w:val="none" w:sz="0" w:space="0" w:color="auto"/>
        <w:right w:val="none" w:sz="0" w:space="0" w:color="auto"/>
      </w:divBdr>
    </w:div>
    <w:div w:id="1648902457">
      <w:bodyDiv w:val="1"/>
      <w:marLeft w:val="0"/>
      <w:marRight w:val="0"/>
      <w:marTop w:val="0"/>
      <w:marBottom w:val="0"/>
      <w:divBdr>
        <w:top w:val="none" w:sz="0" w:space="0" w:color="auto"/>
        <w:left w:val="none" w:sz="0" w:space="0" w:color="auto"/>
        <w:bottom w:val="none" w:sz="0" w:space="0" w:color="auto"/>
        <w:right w:val="none" w:sz="0" w:space="0" w:color="auto"/>
      </w:divBdr>
    </w:div>
    <w:div w:id="1650405377">
      <w:bodyDiv w:val="1"/>
      <w:marLeft w:val="0"/>
      <w:marRight w:val="0"/>
      <w:marTop w:val="0"/>
      <w:marBottom w:val="0"/>
      <w:divBdr>
        <w:top w:val="none" w:sz="0" w:space="0" w:color="auto"/>
        <w:left w:val="none" w:sz="0" w:space="0" w:color="auto"/>
        <w:bottom w:val="none" w:sz="0" w:space="0" w:color="auto"/>
        <w:right w:val="none" w:sz="0" w:space="0" w:color="auto"/>
      </w:divBdr>
    </w:div>
    <w:div w:id="1653483483">
      <w:bodyDiv w:val="1"/>
      <w:marLeft w:val="0"/>
      <w:marRight w:val="0"/>
      <w:marTop w:val="0"/>
      <w:marBottom w:val="0"/>
      <w:divBdr>
        <w:top w:val="none" w:sz="0" w:space="0" w:color="auto"/>
        <w:left w:val="none" w:sz="0" w:space="0" w:color="auto"/>
        <w:bottom w:val="none" w:sz="0" w:space="0" w:color="auto"/>
        <w:right w:val="none" w:sz="0" w:space="0" w:color="auto"/>
      </w:divBdr>
      <w:divsChild>
        <w:div w:id="1390609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407339">
      <w:bodyDiv w:val="1"/>
      <w:marLeft w:val="0"/>
      <w:marRight w:val="0"/>
      <w:marTop w:val="0"/>
      <w:marBottom w:val="0"/>
      <w:divBdr>
        <w:top w:val="none" w:sz="0" w:space="0" w:color="auto"/>
        <w:left w:val="none" w:sz="0" w:space="0" w:color="auto"/>
        <w:bottom w:val="none" w:sz="0" w:space="0" w:color="auto"/>
        <w:right w:val="none" w:sz="0" w:space="0" w:color="auto"/>
      </w:divBdr>
    </w:div>
    <w:div w:id="1654991836">
      <w:bodyDiv w:val="1"/>
      <w:marLeft w:val="0"/>
      <w:marRight w:val="0"/>
      <w:marTop w:val="0"/>
      <w:marBottom w:val="0"/>
      <w:divBdr>
        <w:top w:val="none" w:sz="0" w:space="0" w:color="auto"/>
        <w:left w:val="none" w:sz="0" w:space="0" w:color="auto"/>
        <w:bottom w:val="none" w:sz="0" w:space="0" w:color="auto"/>
        <w:right w:val="none" w:sz="0" w:space="0" w:color="auto"/>
      </w:divBdr>
    </w:div>
    <w:div w:id="1658992720">
      <w:bodyDiv w:val="1"/>
      <w:marLeft w:val="0"/>
      <w:marRight w:val="0"/>
      <w:marTop w:val="0"/>
      <w:marBottom w:val="0"/>
      <w:divBdr>
        <w:top w:val="none" w:sz="0" w:space="0" w:color="auto"/>
        <w:left w:val="none" w:sz="0" w:space="0" w:color="auto"/>
        <w:bottom w:val="none" w:sz="0" w:space="0" w:color="auto"/>
        <w:right w:val="none" w:sz="0" w:space="0" w:color="auto"/>
      </w:divBdr>
    </w:div>
    <w:div w:id="1661230451">
      <w:bodyDiv w:val="1"/>
      <w:marLeft w:val="0"/>
      <w:marRight w:val="0"/>
      <w:marTop w:val="0"/>
      <w:marBottom w:val="0"/>
      <w:divBdr>
        <w:top w:val="none" w:sz="0" w:space="0" w:color="auto"/>
        <w:left w:val="none" w:sz="0" w:space="0" w:color="auto"/>
        <w:bottom w:val="none" w:sz="0" w:space="0" w:color="auto"/>
        <w:right w:val="none" w:sz="0" w:space="0" w:color="auto"/>
      </w:divBdr>
    </w:div>
    <w:div w:id="1661303246">
      <w:bodyDiv w:val="1"/>
      <w:marLeft w:val="0"/>
      <w:marRight w:val="0"/>
      <w:marTop w:val="0"/>
      <w:marBottom w:val="0"/>
      <w:divBdr>
        <w:top w:val="none" w:sz="0" w:space="0" w:color="auto"/>
        <w:left w:val="none" w:sz="0" w:space="0" w:color="auto"/>
        <w:bottom w:val="none" w:sz="0" w:space="0" w:color="auto"/>
        <w:right w:val="none" w:sz="0" w:space="0" w:color="auto"/>
      </w:divBdr>
    </w:div>
    <w:div w:id="1662389365">
      <w:bodyDiv w:val="1"/>
      <w:marLeft w:val="0"/>
      <w:marRight w:val="0"/>
      <w:marTop w:val="0"/>
      <w:marBottom w:val="0"/>
      <w:divBdr>
        <w:top w:val="none" w:sz="0" w:space="0" w:color="auto"/>
        <w:left w:val="none" w:sz="0" w:space="0" w:color="auto"/>
        <w:bottom w:val="none" w:sz="0" w:space="0" w:color="auto"/>
        <w:right w:val="none" w:sz="0" w:space="0" w:color="auto"/>
      </w:divBdr>
      <w:divsChild>
        <w:div w:id="980575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87985">
      <w:bodyDiv w:val="1"/>
      <w:marLeft w:val="0"/>
      <w:marRight w:val="0"/>
      <w:marTop w:val="0"/>
      <w:marBottom w:val="0"/>
      <w:divBdr>
        <w:top w:val="none" w:sz="0" w:space="0" w:color="auto"/>
        <w:left w:val="none" w:sz="0" w:space="0" w:color="auto"/>
        <w:bottom w:val="none" w:sz="0" w:space="0" w:color="auto"/>
        <w:right w:val="none" w:sz="0" w:space="0" w:color="auto"/>
      </w:divBdr>
      <w:divsChild>
        <w:div w:id="1598556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06087">
      <w:bodyDiv w:val="1"/>
      <w:marLeft w:val="0"/>
      <w:marRight w:val="0"/>
      <w:marTop w:val="0"/>
      <w:marBottom w:val="0"/>
      <w:divBdr>
        <w:top w:val="none" w:sz="0" w:space="0" w:color="auto"/>
        <w:left w:val="none" w:sz="0" w:space="0" w:color="auto"/>
        <w:bottom w:val="none" w:sz="0" w:space="0" w:color="auto"/>
        <w:right w:val="none" w:sz="0" w:space="0" w:color="auto"/>
      </w:divBdr>
    </w:div>
    <w:div w:id="1677339147">
      <w:bodyDiv w:val="1"/>
      <w:marLeft w:val="0"/>
      <w:marRight w:val="0"/>
      <w:marTop w:val="0"/>
      <w:marBottom w:val="0"/>
      <w:divBdr>
        <w:top w:val="none" w:sz="0" w:space="0" w:color="auto"/>
        <w:left w:val="none" w:sz="0" w:space="0" w:color="auto"/>
        <w:bottom w:val="none" w:sz="0" w:space="0" w:color="auto"/>
        <w:right w:val="none" w:sz="0" w:space="0" w:color="auto"/>
      </w:divBdr>
    </w:div>
    <w:div w:id="1683506338">
      <w:bodyDiv w:val="1"/>
      <w:marLeft w:val="0"/>
      <w:marRight w:val="0"/>
      <w:marTop w:val="0"/>
      <w:marBottom w:val="0"/>
      <w:divBdr>
        <w:top w:val="none" w:sz="0" w:space="0" w:color="auto"/>
        <w:left w:val="none" w:sz="0" w:space="0" w:color="auto"/>
        <w:bottom w:val="none" w:sz="0" w:space="0" w:color="auto"/>
        <w:right w:val="none" w:sz="0" w:space="0" w:color="auto"/>
      </w:divBdr>
    </w:div>
    <w:div w:id="1686515566">
      <w:bodyDiv w:val="1"/>
      <w:marLeft w:val="0"/>
      <w:marRight w:val="0"/>
      <w:marTop w:val="0"/>
      <w:marBottom w:val="0"/>
      <w:divBdr>
        <w:top w:val="none" w:sz="0" w:space="0" w:color="auto"/>
        <w:left w:val="none" w:sz="0" w:space="0" w:color="auto"/>
        <w:bottom w:val="none" w:sz="0" w:space="0" w:color="auto"/>
        <w:right w:val="none" w:sz="0" w:space="0" w:color="auto"/>
      </w:divBdr>
    </w:div>
    <w:div w:id="1688290153">
      <w:bodyDiv w:val="1"/>
      <w:marLeft w:val="0"/>
      <w:marRight w:val="0"/>
      <w:marTop w:val="0"/>
      <w:marBottom w:val="0"/>
      <w:divBdr>
        <w:top w:val="none" w:sz="0" w:space="0" w:color="auto"/>
        <w:left w:val="none" w:sz="0" w:space="0" w:color="auto"/>
        <w:bottom w:val="none" w:sz="0" w:space="0" w:color="auto"/>
        <w:right w:val="none" w:sz="0" w:space="0" w:color="auto"/>
      </w:divBdr>
      <w:divsChild>
        <w:div w:id="1691953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30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676270">
      <w:bodyDiv w:val="1"/>
      <w:marLeft w:val="0"/>
      <w:marRight w:val="0"/>
      <w:marTop w:val="0"/>
      <w:marBottom w:val="0"/>
      <w:divBdr>
        <w:top w:val="none" w:sz="0" w:space="0" w:color="auto"/>
        <w:left w:val="none" w:sz="0" w:space="0" w:color="auto"/>
        <w:bottom w:val="none" w:sz="0" w:space="0" w:color="auto"/>
        <w:right w:val="none" w:sz="0" w:space="0" w:color="auto"/>
      </w:divBdr>
    </w:div>
    <w:div w:id="1692031267">
      <w:bodyDiv w:val="1"/>
      <w:marLeft w:val="0"/>
      <w:marRight w:val="0"/>
      <w:marTop w:val="0"/>
      <w:marBottom w:val="0"/>
      <w:divBdr>
        <w:top w:val="none" w:sz="0" w:space="0" w:color="auto"/>
        <w:left w:val="none" w:sz="0" w:space="0" w:color="auto"/>
        <w:bottom w:val="none" w:sz="0" w:space="0" w:color="auto"/>
        <w:right w:val="none" w:sz="0" w:space="0" w:color="auto"/>
      </w:divBdr>
    </w:div>
    <w:div w:id="1693146298">
      <w:bodyDiv w:val="1"/>
      <w:marLeft w:val="0"/>
      <w:marRight w:val="0"/>
      <w:marTop w:val="0"/>
      <w:marBottom w:val="0"/>
      <w:divBdr>
        <w:top w:val="none" w:sz="0" w:space="0" w:color="auto"/>
        <w:left w:val="none" w:sz="0" w:space="0" w:color="auto"/>
        <w:bottom w:val="none" w:sz="0" w:space="0" w:color="auto"/>
        <w:right w:val="none" w:sz="0" w:space="0" w:color="auto"/>
      </w:divBdr>
    </w:div>
    <w:div w:id="1697463436">
      <w:bodyDiv w:val="1"/>
      <w:marLeft w:val="0"/>
      <w:marRight w:val="0"/>
      <w:marTop w:val="0"/>
      <w:marBottom w:val="0"/>
      <w:divBdr>
        <w:top w:val="none" w:sz="0" w:space="0" w:color="auto"/>
        <w:left w:val="none" w:sz="0" w:space="0" w:color="auto"/>
        <w:bottom w:val="none" w:sz="0" w:space="0" w:color="auto"/>
        <w:right w:val="none" w:sz="0" w:space="0" w:color="auto"/>
      </w:divBdr>
    </w:div>
    <w:div w:id="1697776545">
      <w:bodyDiv w:val="1"/>
      <w:marLeft w:val="0"/>
      <w:marRight w:val="0"/>
      <w:marTop w:val="0"/>
      <w:marBottom w:val="0"/>
      <w:divBdr>
        <w:top w:val="none" w:sz="0" w:space="0" w:color="auto"/>
        <w:left w:val="none" w:sz="0" w:space="0" w:color="auto"/>
        <w:bottom w:val="none" w:sz="0" w:space="0" w:color="auto"/>
        <w:right w:val="none" w:sz="0" w:space="0" w:color="auto"/>
      </w:divBdr>
    </w:div>
    <w:div w:id="1701005365">
      <w:bodyDiv w:val="1"/>
      <w:marLeft w:val="0"/>
      <w:marRight w:val="0"/>
      <w:marTop w:val="0"/>
      <w:marBottom w:val="0"/>
      <w:divBdr>
        <w:top w:val="none" w:sz="0" w:space="0" w:color="auto"/>
        <w:left w:val="none" w:sz="0" w:space="0" w:color="auto"/>
        <w:bottom w:val="none" w:sz="0" w:space="0" w:color="auto"/>
        <w:right w:val="none" w:sz="0" w:space="0" w:color="auto"/>
      </w:divBdr>
    </w:div>
    <w:div w:id="1704093931">
      <w:bodyDiv w:val="1"/>
      <w:marLeft w:val="0"/>
      <w:marRight w:val="0"/>
      <w:marTop w:val="0"/>
      <w:marBottom w:val="0"/>
      <w:divBdr>
        <w:top w:val="none" w:sz="0" w:space="0" w:color="auto"/>
        <w:left w:val="none" w:sz="0" w:space="0" w:color="auto"/>
        <w:bottom w:val="none" w:sz="0" w:space="0" w:color="auto"/>
        <w:right w:val="none" w:sz="0" w:space="0" w:color="auto"/>
      </w:divBdr>
    </w:div>
    <w:div w:id="1711147270">
      <w:bodyDiv w:val="1"/>
      <w:marLeft w:val="0"/>
      <w:marRight w:val="0"/>
      <w:marTop w:val="0"/>
      <w:marBottom w:val="0"/>
      <w:divBdr>
        <w:top w:val="none" w:sz="0" w:space="0" w:color="auto"/>
        <w:left w:val="none" w:sz="0" w:space="0" w:color="auto"/>
        <w:bottom w:val="none" w:sz="0" w:space="0" w:color="auto"/>
        <w:right w:val="none" w:sz="0" w:space="0" w:color="auto"/>
      </w:divBdr>
    </w:div>
    <w:div w:id="1713116800">
      <w:bodyDiv w:val="1"/>
      <w:marLeft w:val="0"/>
      <w:marRight w:val="0"/>
      <w:marTop w:val="0"/>
      <w:marBottom w:val="0"/>
      <w:divBdr>
        <w:top w:val="none" w:sz="0" w:space="0" w:color="auto"/>
        <w:left w:val="none" w:sz="0" w:space="0" w:color="auto"/>
        <w:bottom w:val="none" w:sz="0" w:space="0" w:color="auto"/>
        <w:right w:val="none" w:sz="0" w:space="0" w:color="auto"/>
      </w:divBdr>
      <w:divsChild>
        <w:div w:id="1264538452">
          <w:marLeft w:val="0"/>
          <w:marRight w:val="0"/>
          <w:marTop w:val="0"/>
          <w:marBottom w:val="0"/>
          <w:divBdr>
            <w:top w:val="none" w:sz="0" w:space="0" w:color="auto"/>
            <w:left w:val="none" w:sz="0" w:space="0" w:color="auto"/>
            <w:bottom w:val="none" w:sz="0" w:space="0" w:color="auto"/>
            <w:right w:val="none" w:sz="0" w:space="0" w:color="auto"/>
          </w:divBdr>
        </w:div>
      </w:divsChild>
    </w:div>
    <w:div w:id="1726753557">
      <w:bodyDiv w:val="1"/>
      <w:marLeft w:val="0"/>
      <w:marRight w:val="0"/>
      <w:marTop w:val="0"/>
      <w:marBottom w:val="0"/>
      <w:divBdr>
        <w:top w:val="none" w:sz="0" w:space="0" w:color="auto"/>
        <w:left w:val="none" w:sz="0" w:space="0" w:color="auto"/>
        <w:bottom w:val="none" w:sz="0" w:space="0" w:color="auto"/>
        <w:right w:val="none" w:sz="0" w:space="0" w:color="auto"/>
      </w:divBdr>
    </w:div>
    <w:div w:id="1737438337">
      <w:bodyDiv w:val="1"/>
      <w:marLeft w:val="0"/>
      <w:marRight w:val="0"/>
      <w:marTop w:val="0"/>
      <w:marBottom w:val="0"/>
      <w:divBdr>
        <w:top w:val="none" w:sz="0" w:space="0" w:color="auto"/>
        <w:left w:val="none" w:sz="0" w:space="0" w:color="auto"/>
        <w:bottom w:val="none" w:sz="0" w:space="0" w:color="auto"/>
        <w:right w:val="none" w:sz="0" w:space="0" w:color="auto"/>
      </w:divBdr>
    </w:div>
    <w:div w:id="1737703903">
      <w:bodyDiv w:val="1"/>
      <w:marLeft w:val="0"/>
      <w:marRight w:val="0"/>
      <w:marTop w:val="0"/>
      <w:marBottom w:val="0"/>
      <w:divBdr>
        <w:top w:val="none" w:sz="0" w:space="0" w:color="auto"/>
        <w:left w:val="none" w:sz="0" w:space="0" w:color="auto"/>
        <w:bottom w:val="none" w:sz="0" w:space="0" w:color="auto"/>
        <w:right w:val="none" w:sz="0" w:space="0" w:color="auto"/>
      </w:divBdr>
    </w:div>
    <w:div w:id="1739134165">
      <w:bodyDiv w:val="1"/>
      <w:marLeft w:val="0"/>
      <w:marRight w:val="0"/>
      <w:marTop w:val="0"/>
      <w:marBottom w:val="0"/>
      <w:divBdr>
        <w:top w:val="none" w:sz="0" w:space="0" w:color="auto"/>
        <w:left w:val="none" w:sz="0" w:space="0" w:color="auto"/>
        <w:bottom w:val="none" w:sz="0" w:space="0" w:color="auto"/>
        <w:right w:val="none" w:sz="0" w:space="0" w:color="auto"/>
      </w:divBdr>
    </w:div>
    <w:div w:id="1743484745">
      <w:bodyDiv w:val="1"/>
      <w:marLeft w:val="0"/>
      <w:marRight w:val="0"/>
      <w:marTop w:val="0"/>
      <w:marBottom w:val="0"/>
      <w:divBdr>
        <w:top w:val="none" w:sz="0" w:space="0" w:color="auto"/>
        <w:left w:val="none" w:sz="0" w:space="0" w:color="auto"/>
        <w:bottom w:val="none" w:sz="0" w:space="0" w:color="auto"/>
        <w:right w:val="none" w:sz="0" w:space="0" w:color="auto"/>
      </w:divBdr>
      <w:divsChild>
        <w:div w:id="1996715206">
          <w:marLeft w:val="0"/>
          <w:marRight w:val="0"/>
          <w:marTop w:val="0"/>
          <w:marBottom w:val="0"/>
          <w:divBdr>
            <w:top w:val="none" w:sz="0" w:space="0" w:color="auto"/>
            <w:left w:val="none" w:sz="0" w:space="0" w:color="auto"/>
            <w:bottom w:val="none" w:sz="0" w:space="0" w:color="auto"/>
            <w:right w:val="none" w:sz="0" w:space="0" w:color="auto"/>
          </w:divBdr>
        </w:div>
      </w:divsChild>
    </w:div>
    <w:div w:id="1744836504">
      <w:bodyDiv w:val="1"/>
      <w:marLeft w:val="0"/>
      <w:marRight w:val="0"/>
      <w:marTop w:val="0"/>
      <w:marBottom w:val="0"/>
      <w:divBdr>
        <w:top w:val="none" w:sz="0" w:space="0" w:color="auto"/>
        <w:left w:val="none" w:sz="0" w:space="0" w:color="auto"/>
        <w:bottom w:val="none" w:sz="0" w:space="0" w:color="auto"/>
        <w:right w:val="none" w:sz="0" w:space="0" w:color="auto"/>
      </w:divBdr>
    </w:div>
    <w:div w:id="1744839036">
      <w:bodyDiv w:val="1"/>
      <w:marLeft w:val="0"/>
      <w:marRight w:val="0"/>
      <w:marTop w:val="0"/>
      <w:marBottom w:val="0"/>
      <w:divBdr>
        <w:top w:val="none" w:sz="0" w:space="0" w:color="auto"/>
        <w:left w:val="none" w:sz="0" w:space="0" w:color="auto"/>
        <w:bottom w:val="none" w:sz="0" w:space="0" w:color="auto"/>
        <w:right w:val="none" w:sz="0" w:space="0" w:color="auto"/>
      </w:divBdr>
    </w:div>
    <w:div w:id="1746563280">
      <w:bodyDiv w:val="1"/>
      <w:marLeft w:val="0"/>
      <w:marRight w:val="0"/>
      <w:marTop w:val="0"/>
      <w:marBottom w:val="0"/>
      <w:divBdr>
        <w:top w:val="none" w:sz="0" w:space="0" w:color="auto"/>
        <w:left w:val="none" w:sz="0" w:space="0" w:color="auto"/>
        <w:bottom w:val="none" w:sz="0" w:space="0" w:color="auto"/>
        <w:right w:val="none" w:sz="0" w:space="0" w:color="auto"/>
      </w:divBdr>
    </w:div>
    <w:div w:id="1747146524">
      <w:bodyDiv w:val="1"/>
      <w:marLeft w:val="0"/>
      <w:marRight w:val="0"/>
      <w:marTop w:val="0"/>
      <w:marBottom w:val="0"/>
      <w:divBdr>
        <w:top w:val="none" w:sz="0" w:space="0" w:color="auto"/>
        <w:left w:val="none" w:sz="0" w:space="0" w:color="auto"/>
        <w:bottom w:val="none" w:sz="0" w:space="0" w:color="auto"/>
        <w:right w:val="none" w:sz="0" w:space="0" w:color="auto"/>
      </w:divBdr>
    </w:div>
    <w:div w:id="1750081510">
      <w:bodyDiv w:val="1"/>
      <w:marLeft w:val="0"/>
      <w:marRight w:val="0"/>
      <w:marTop w:val="0"/>
      <w:marBottom w:val="0"/>
      <w:divBdr>
        <w:top w:val="none" w:sz="0" w:space="0" w:color="auto"/>
        <w:left w:val="none" w:sz="0" w:space="0" w:color="auto"/>
        <w:bottom w:val="none" w:sz="0" w:space="0" w:color="auto"/>
        <w:right w:val="none" w:sz="0" w:space="0" w:color="auto"/>
      </w:divBdr>
    </w:div>
    <w:div w:id="1750885707">
      <w:bodyDiv w:val="1"/>
      <w:marLeft w:val="0"/>
      <w:marRight w:val="0"/>
      <w:marTop w:val="0"/>
      <w:marBottom w:val="0"/>
      <w:divBdr>
        <w:top w:val="none" w:sz="0" w:space="0" w:color="auto"/>
        <w:left w:val="none" w:sz="0" w:space="0" w:color="auto"/>
        <w:bottom w:val="none" w:sz="0" w:space="0" w:color="auto"/>
        <w:right w:val="none" w:sz="0" w:space="0" w:color="auto"/>
      </w:divBdr>
    </w:div>
    <w:div w:id="1752703545">
      <w:bodyDiv w:val="1"/>
      <w:marLeft w:val="0"/>
      <w:marRight w:val="0"/>
      <w:marTop w:val="0"/>
      <w:marBottom w:val="0"/>
      <w:divBdr>
        <w:top w:val="none" w:sz="0" w:space="0" w:color="auto"/>
        <w:left w:val="none" w:sz="0" w:space="0" w:color="auto"/>
        <w:bottom w:val="none" w:sz="0" w:space="0" w:color="auto"/>
        <w:right w:val="none" w:sz="0" w:space="0" w:color="auto"/>
      </w:divBdr>
      <w:divsChild>
        <w:div w:id="778568089">
          <w:marLeft w:val="0"/>
          <w:marRight w:val="0"/>
          <w:marTop w:val="0"/>
          <w:marBottom w:val="0"/>
          <w:divBdr>
            <w:top w:val="none" w:sz="0" w:space="0" w:color="auto"/>
            <w:left w:val="none" w:sz="0" w:space="0" w:color="auto"/>
            <w:bottom w:val="none" w:sz="0" w:space="0" w:color="auto"/>
            <w:right w:val="none" w:sz="0" w:space="0" w:color="auto"/>
          </w:divBdr>
        </w:div>
        <w:div w:id="1575435783">
          <w:marLeft w:val="0"/>
          <w:marRight w:val="0"/>
          <w:marTop w:val="0"/>
          <w:marBottom w:val="0"/>
          <w:divBdr>
            <w:top w:val="none" w:sz="0" w:space="0" w:color="auto"/>
            <w:left w:val="none" w:sz="0" w:space="0" w:color="auto"/>
            <w:bottom w:val="none" w:sz="0" w:space="0" w:color="auto"/>
            <w:right w:val="none" w:sz="0" w:space="0" w:color="auto"/>
          </w:divBdr>
        </w:div>
        <w:div w:id="704134657">
          <w:marLeft w:val="0"/>
          <w:marRight w:val="0"/>
          <w:marTop w:val="0"/>
          <w:marBottom w:val="0"/>
          <w:divBdr>
            <w:top w:val="none" w:sz="0" w:space="0" w:color="auto"/>
            <w:left w:val="none" w:sz="0" w:space="0" w:color="auto"/>
            <w:bottom w:val="none" w:sz="0" w:space="0" w:color="auto"/>
            <w:right w:val="none" w:sz="0" w:space="0" w:color="auto"/>
          </w:divBdr>
        </w:div>
        <w:div w:id="1402752274">
          <w:marLeft w:val="0"/>
          <w:marRight w:val="0"/>
          <w:marTop w:val="0"/>
          <w:marBottom w:val="0"/>
          <w:divBdr>
            <w:top w:val="none" w:sz="0" w:space="0" w:color="auto"/>
            <w:left w:val="none" w:sz="0" w:space="0" w:color="auto"/>
            <w:bottom w:val="none" w:sz="0" w:space="0" w:color="auto"/>
            <w:right w:val="none" w:sz="0" w:space="0" w:color="auto"/>
          </w:divBdr>
        </w:div>
        <w:div w:id="1039628077">
          <w:marLeft w:val="0"/>
          <w:marRight w:val="0"/>
          <w:marTop w:val="0"/>
          <w:marBottom w:val="0"/>
          <w:divBdr>
            <w:top w:val="none" w:sz="0" w:space="0" w:color="auto"/>
            <w:left w:val="none" w:sz="0" w:space="0" w:color="auto"/>
            <w:bottom w:val="none" w:sz="0" w:space="0" w:color="auto"/>
            <w:right w:val="none" w:sz="0" w:space="0" w:color="auto"/>
          </w:divBdr>
        </w:div>
        <w:div w:id="891235589">
          <w:marLeft w:val="0"/>
          <w:marRight w:val="0"/>
          <w:marTop w:val="0"/>
          <w:marBottom w:val="0"/>
          <w:divBdr>
            <w:top w:val="none" w:sz="0" w:space="0" w:color="auto"/>
            <w:left w:val="none" w:sz="0" w:space="0" w:color="auto"/>
            <w:bottom w:val="none" w:sz="0" w:space="0" w:color="auto"/>
            <w:right w:val="none" w:sz="0" w:space="0" w:color="auto"/>
          </w:divBdr>
        </w:div>
        <w:div w:id="940457108">
          <w:marLeft w:val="0"/>
          <w:marRight w:val="0"/>
          <w:marTop w:val="0"/>
          <w:marBottom w:val="0"/>
          <w:divBdr>
            <w:top w:val="none" w:sz="0" w:space="0" w:color="auto"/>
            <w:left w:val="none" w:sz="0" w:space="0" w:color="auto"/>
            <w:bottom w:val="none" w:sz="0" w:space="0" w:color="auto"/>
            <w:right w:val="none" w:sz="0" w:space="0" w:color="auto"/>
          </w:divBdr>
        </w:div>
        <w:div w:id="215048728">
          <w:marLeft w:val="0"/>
          <w:marRight w:val="0"/>
          <w:marTop w:val="0"/>
          <w:marBottom w:val="0"/>
          <w:divBdr>
            <w:top w:val="none" w:sz="0" w:space="0" w:color="auto"/>
            <w:left w:val="none" w:sz="0" w:space="0" w:color="auto"/>
            <w:bottom w:val="none" w:sz="0" w:space="0" w:color="auto"/>
            <w:right w:val="none" w:sz="0" w:space="0" w:color="auto"/>
          </w:divBdr>
        </w:div>
      </w:divsChild>
    </w:div>
    <w:div w:id="1753621317">
      <w:bodyDiv w:val="1"/>
      <w:marLeft w:val="0"/>
      <w:marRight w:val="0"/>
      <w:marTop w:val="0"/>
      <w:marBottom w:val="0"/>
      <w:divBdr>
        <w:top w:val="none" w:sz="0" w:space="0" w:color="auto"/>
        <w:left w:val="none" w:sz="0" w:space="0" w:color="auto"/>
        <w:bottom w:val="none" w:sz="0" w:space="0" w:color="auto"/>
        <w:right w:val="none" w:sz="0" w:space="0" w:color="auto"/>
      </w:divBdr>
      <w:divsChild>
        <w:div w:id="2050911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325078">
      <w:bodyDiv w:val="1"/>
      <w:marLeft w:val="0"/>
      <w:marRight w:val="0"/>
      <w:marTop w:val="0"/>
      <w:marBottom w:val="0"/>
      <w:divBdr>
        <w:top w:val="none" w:sz="0" w:space="0" w:color="auto"/>
        <w:left w:val="none" w:sz="0" w:space="0" w:color="auto"/>
        <w:bottom w:val="none" w:sz="0" w:space="0" w:color="auto"/>
        <w:right w:val="none" w:sz="0" w:space="0" w:color="auto"/>
      </w:divBdr>
      <w:divsChild>
        <w:div w:id="725030487">
          <w:blockQuote w:val="1"/>
          <w:marLeft w:val="720"/>
          <w:marRight w:val="720"/>
          <w:marTop w:val="100"/>
          <w:marBottom w:val="100"/>
          <w:divBdr>
            <w:top w:val="none" w:sz="0" w:space="0" w:color="auto"/>
            <w:left w:val="none" w:sz="0" w:space="0" w:color="auto"/>
            <w:bottom w:val="none" w:sz="0" w:space="0" w:color="auto"/>
            <w:right w:val="none" w:sz="0" w:space="0" w:color="auto"/>
          </w:divBdr>
        </w:div>
        <w:div w:id="59358864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866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7676318">
      <w:bodyDiv w:val="1"/>
      <w:marLeft w:val="0"/>
      <w:marRight w:val="0"/>
      <w:marTop w:val="0"/>
      <w:marBottom w:val="0"/>
      <w:divBdr>
        <w:top w:val="none" w:sz="0" w:space="0" w:color="auto"/>
        <w:left w:val="none" w:sz="0" w:space="0" w:color="auto"/>
        <w:bottom w:val="none" w:sz="0" w:space="0" w:color="auto"/>
        <w:right w:val="none" w:sz="0" w:space="0" w:color="auto"/>
      </w:divBdr>
    </w:div>
    <w:div w:id="1765030860">
      <w:bodyDiv w:val="1"/>
      <w:marLeft w:val="0"/>
      <w:marRight w:val="0"/>
      <w:marTop w:val="0"/>
      <w:marBottom w:val="0"/>
      <w:divBdr>
        <w:top w:val="none" w:sz="0" w:space="0" w:color="auto"/>
        <w:left w:val="none" w:sz="0" w:space="0" w:color="auto"/>
        <w:bottom w:val="none" w:sz="0" w:space="0" w:color="auto"/>
        <w:right w:val="none" w:sz="0" w:space="0" w:color="auto"/>
      </w:divBdr>
      <w:divsChild>
        <w:div w:id="936642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43980">
      <w:bodyDiv w:val="1"/>
      <w:marLeft w:val="0"/>
      <w:marRight w:val="0"/>
      <w:marTop w:val="0"/>
      <w:marBottom w:val="0"/>
      <w:divBdr>
        <w:top w:val="none" w:sz="0" w:space="0" w:color="auto"/>
        <w:left w:val="none" w:sz="0" w:space="0" w:color="auto"/>
        <w:bottom w:val="none" w:sz="0" w:space="0" w:color="auto"/>
        <w:right w:val="none" w:sz="0" w:space="0" w:color="auto"/>
      </w:divBdr>
    </w:div>
    <w:div w:id="1772387100">
      <w:bodyDiv w:val="1"/>
      <w:marLeft w:val="0"/>
      <w:marRight w:val="0"/>
      <w:marTop w:val="0"/>
      <w:marBottom w:val="0"/>
      <w:divBdr>
        <w:top w:val="none" w:sz="0" w:space="0" w:color="auto"/>
        <w:left w:val="none" w:sz="0" w:space="0" w:color="auto"/>
        <w:bottom w:val="none" w:sz="0" w:space="0" w:color="auto"/>
        <w:right w:val="none" w:sz="0" w:space="0" w:color="auto"/>
      </w:divBdr>
      <w:divsChild>
        <w:div w:id="253438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009636">
      <w:bodyDiv w:val="1"/>
      <w:marLeft w:val="0"/>
      <w:marRight w:val="0"/>
      <w:marTop w:val="0"/>
      <w:marBottom w:val="0"/>
      <w:divBdr>
        <w:top w:val="none" w:sz="0" w:space="0" w:color="auto"/>
        <w:left w:val="none" w:sz="0" w:space="0" w:color="auto"/>
        <w:bottom w:val="none" w:sz="0" w:space="0" w:color="auto"/>
        <w:right w:val="none" w:sz="0" w:space="0" w:color="auto"/>
      </w:divBdr>
    </w:div>
    <w:div w:id="1776092944">
      <w:bodyDiv w:val="1"/>
      <w:marLeft w:val="0"/>
      <w:marRight w:val="0"/>
      <w:marTop w:val="0"/>
      <w:marBottom w:val="0"/>
      <w:divBdr>
        <w:top w:val="none" w:sz="0" w:space="0" w:color="auto"/>
        <w:left w:val="none" w:sz="0" w:space="0" w:color="auto"/>
        <w:bottom w:val="none" w:sz="0" w:space="0" w:color="auto"/>
        <w:right w:val="none" w:sz="0" w:space="0" w:color="auto"/>
      </w:divBdr>
    </w:div>
    <w:div w:id="1776436331">
      <w:bodyDiv w:val="1"/>
      <w:marLeft w:val="0"/>
      <w:marRight w:val="0"/>
      <w:marTop w:val="0"/>
      <w:marBottom w:val="0"/>
      <w:divBdr>
        <w:top w:val="none" w:sz="0" w:space="0" w:color="auto"/>
        <w:left w:val="none" w:sz="0" w:space="0" w:color="auto"/>
        <w:bottom w:val="none" w:sz="0" w:space="0" w:color="auto"/>
        <w:right w:val="none" w:sz="0" w:space="0" w:color="auto"/>
      </w:divBdr>
    </w:div>
    <w:div w:id="1776897576">
      <w:bodyDiv w:val="1"/>
      <w:marLeft w:val="0"/>
      <w:marRight w:val="0"/>
      <w:marTop w:val="0"/>
      <w:marBottom w:val="0"/>
      <w:divBdr>
        <w:top w:val="none" w:sz="0" w:space="0" w:color="auto"/>
        <w:left w:val="none" w:sz="0" w:space="0" w:color="auto"/>
        <w:bottom w:val="none" w:sz="0" w:space="0" w:color="auto"/>
        <w:right w:val="none" w:sz="0" w:space="0" w:color="auto"/>
      </w:divBdr>
    </w:div>
    <w:div w:id="1778940122">
      <w:bodyDiv w:val="1"/>
      <w:marLeft w:val="0"/>
      <w:marRight w:val="0"/>
      <w:marTop w:val="0"/>
      <w:marBottom w:val="0"/>
      <w:divBdr>
        <w:top w:val="none" w:sz="0" w:space="0" w:color="auto"/>
        <w:left w:val="none" w:sz="0" w:space="0" w:color="auto"/>
        <w:bottom w:val="none" w:sz="0" w:space="0" w:color="auto"/>
        <w:right w:val="none" w:sz="0" w:space="0" w:color="auto"/>
      </w:divBdr>
    </w:div>
    <w:div w:id="1782676957">
      <w:bodyDiv w:val="1"/>
      <w:marLeft w:val="0"/>
      <w:marRight w:val="0"/>
      <w:marTop w:val="0"/>
      <w:marBottom w:val="0"/>
      <w:divBdr>
        <w:top w:val="none" w:sz="0" w:space="0" w:color="auto"/>
        <w:left w:val="none" w:sz="0" w:space="0" w:color="auto"/>
        <w:bottom w:val="none" w:sz="0" w:space="0" w:color="auto"/>
        <w:right w:val="none" w:sz="0" w:space="0" w:color="auto"/>
      </w:divBdr>
    </w:div>
    <w:div w:id="1784500280">
      <w:bodyDiv w:val="1"/>
      <w:marLeft w:val="0"/>
      <w:marRight w:val="0"/>
      <w:marTop w:val="0"/>
      <w:marBottom w:val="0"/>
      <w:divBdr>
        <w:top w:val="none" w:sz="0" w:space="0" w:color="auto"/>
        <w:left w:val="none" w:sz="0" w:space="0" w:color="auto"/>
        <w:bottom w:val="none" w:sz="0" w:space="0" w:color="auto"/>
        <w:right w:val="none" w:sz="0" w:space="0" w:color="auto"/>
      </w:divBdr>
    </w:div>
    <w:div w:id="1786725699">
      <w:bodyDiv w:val="1"/>
      <w:marLeft w:val="0"/>
      <w:marRight w:val="0"/>
      <w:marTop w:val="0"/>
      <w:marBottom w:val="0"/>
      <w:divBdr>
        <w:top w:val="none" w:sz="0" w:space="0" w:color="auto"/>
        <w:left w:val="none" w:sz="0" w:space="0" w:color="auto"/>
        <w:bottom w:val="none" w:sz="0" w:space="0" w:color="auto"/>
        <w:right w:val="none" w:sz="0" w:space="0" w:color="auto"/>
      </w:divBdr>
    </w:div>
    <w:div w:id="1803573247">
      <w:bodyDiv w:val="1"/>
      <w:marLeft w:val="0"/>
      <w:marRight w:val="0"/>
      <w:marTop w:val="0"/>
      <w:marBottom w:val="0"/>
      <w:divBdr>
        <w:top w:val="none" w:sz="0" w:space="0" w:color="auto"/>
        <w:left w:val="none" w:sz="0" w:space="0" w:color="auto"/>
        <w:bottom w:val="none" w:sz="0" w:space="0" w:color="auto"/>
        <w:right w:val="none" w:sz="0" w:space="0" w:color="auto"/>
      </w:divBdr>
    </w:div>
    <w:div w:id="1805810154">
      <w:bodyDiv w:val="1"/>
      <w:marLeft w:val="0"/>
      <w:marRight w:val="0"/>
      <w:marTop w:val="0"/>
      <w:marBottom w:val="0"/>
      <w:divBdr>
        <w:top w:val="none" w:sz="0" w:space="0" w:color="auto"/>
        <w:left w:val="none" w:sz="0" w:space="0" w:color="auto"/>
        <w:bottom w:val="none" w:sz="0" w:space="0" w:color="auto"/>
        <w:right w:val="none" w:sz="0" w:space="0" w:color="auto"/>
      </w:divBdr>
    </w:div>
    <w:div w:id="1809199447">
      <w:bodyDiv w:val="1"/>
      <w:marLeft w:val="0"/>
      <w:marRight w:val="0"/>
      <w:marTop w:val="0"/>
      <w:marBottom w:val="0"/>
      <w:divBdr>
        <w:top w:val="none" w:sz="0" w:space="0" w:color="auto"/>
        <w:left w:val="none" w:sz="0" w:space="0" w:color="auto"/>
        <w:bottom w:val="none" w:sz="0" w:space="0" w:color="auto"/>
        <w:right w:val="none" w:sz="0" w:space="0" w:color="auto"/>
      </w:divBdr>
    </w:div>
    <w:div w:id="1809784132">
      <w:bodyDiv w:val="1"/>
      <w:marLeft w:val="0"/>
      <w:marRight w:val="0"/>
      <w:marTop w:val="0"/>
      <w:marBottom w:val="0"/>
      <w:divBdr>
        <w:top w:val="none" w:sz="0" w:space="0" w:color="auto"/>
        <w:left w:val="none" w:sz="0" w:space="0" w:color="auto"/>
        <w:bottom w:val="none" w:sz="0" w:space="0" w:color="auto"/>
        <w:right w:val="none" w:sz="0" w:space="0" w:color="auto"/>
      </w:divBdr>
    </w:div>
    <w:div w:id="1813867604">
      <w:bodyDiv w:val="1"/>
      <w:marLeft w:val="0"/>
      <w:marRight w:val="0"/>
      <w:marTop w:val="0"/>
      <w:marBottom w:val="0"/>
      <w:divBdr>
        <w:top w:val="none" w:sz="0" w:space="0" w:color="auto"/>
        <w:left w:val="none" w:sz="0" w:space="0" w:color="auto"/>
        <w:bottom w:val="none" w:sz="0" w:space="0" w:color="auto"/>
        <w:right w:val="none" w:sz="0" w:space="0" w:color="auto"/>
      </w:divBdr>
    </w:div>
    <w:div w:id="1813983323">
      <w:bodyDiv w:val="1"/>
      <w:marLeft w:val="0"/>
      <w:marRight w:val="0"/>
      <w:marTop w:val="0"/>
      <w:marBottom w:val="0"/>
      <w:divBdr>
        <w:top w:val="none" w:sz="0" w:space="0" w:color="auto"/>
        <w:left w:val="none" w:sz="0" w:space="0" w:color="auto"/>
        <w:bottom w:val="none" w:sz="0" w:space="0" w:color="auto"/>
        <w:right w:val="none" w:sz="0" w:space="0" w:color="auto"/>
      </w:divBdr>
      <w:divsChild>
        <w:div w:id="324868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521928">
      <w:bodyDiv w:val="1"/>
      <w:marLeft w:val="0"/>
      <w:marRight w:val="0"/>
      <w:marTop w:val="0"/>
      <w:marBottom w:val="0"/>
      <w:divBdr>
        <w:top w:val="none" w:sz="0" w:space="0" w:color="auto"/>
        <w:left w:val="none" w:sz="0" w:space="0" w:color="auto"/>
        <w:bottom w:val="none" w:sz="0" w:space="0" w:color="auto"/>
        <w:right w:val="none" w:sz="0" w:space="0" w:color="auto"/>
      </w:divBdr>
      <w:divsChild>
        <w:div w:id="2091342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45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082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81391">
      <w:bodyDiv w:val="1"/>
      <w:marLeft w:val="0"/>
      <w:marRight w:val="0"/>
      <w:marTop w:val="0"/>
      <w:marBottom w:val="0"/>
      <w:divBdr>
        <w:top w:val="none" w:sz="0" w:space="0" w:color="auto"/>
        <w:left w:val="none" w:sz="0" w:space="0" w:color="auto"/>
        <w:bottom w:val="none" w:sz="0" w:space="0" w:color="auto"/>
        <w:right w:val="none" w:sz="0" w:space="0" w:color="auto"/>
      </w:divBdr>
    </w:div>
    <w:div w:id="1827431917">
      <w:bodyDiv w:val="1"/>
      <w:marLeft w:val="0"/>
      <w:marRight w:val="0"/>
      <w:marTop w:val="0"/>
      <w:marBottom w:val="0"/>
      <w:divBdr>
        <w:top w:val="none" w:sz="0" w:space="0" w:color="auto"/>
        <w:left w:val="none" w:sz="0" w:space="0" w:color="auto"/>
        <w:bottom w:val="none" w:sz="0" w:space="0" w:color="auto"/>
        <w:right w:val="none" w:sz="0" w:space="0" w:color="auto"/>
      </w:divBdr>
      <w:divsChild>
        <w:div w:id="10789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091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938097">
      <w:bodyDiv w:val="1"/>
      <w:marLeft w:val="0"/>
      <w:marRight w:val="0"/>
      <w:marTop w:val="0"/>
      <w:marBottom w:val="0"/>
      <w:divBdr>
        <w:top w:val="none" w:sz="0" w:space="0" w:color="auto"/>
        <w:left w:val="none" w:sz="0" w:space="0" w:color="auto"/>
        <w:bottom w:val="none" w:sz="0" w:space="0" w:color="auto"/>
        <w:right w:val="none" w:sz="0" w:space="0" w:color="auto"/>
      </w:divBdr>
    </w:div>
    <w:div w:id="1830630107">
      <w:bodyDiv w:val="1"/>
      <w:marLeft w:val="0"/>
      <w:marRight w:val="0"/>
      <w:marTop w:val="0"/>
      <w:marBottom w:val="0"/>
      <w:divBdr>
        <w:top w:val="none" w:sz="0" w:space="0" w:color="auto"/>
        <w:left w:val="none" w:sz="0" w:space="0" w:color="auto"/>
        <w:bottom w:val="none" w:sz="0" w:space="0" w:color="auto"/>
        <w:right w:val="none" w:sz="0" w:space="0" w:color="auto"/>
      </w:divBdr>
    </w:div>
    <w:div w:id="1830898000">
      <w:bodyDiv w:val="1"/>
      <w:marLeft w:val="0"/>
      <w:marRight w:val="0"/>
      <w:marTop w:val="0"/>
      <w:marBottom w:val="0"/>
      <w:divBdr>
        <w:top w:val="none" w:sz="0" w:space="0" w:color="auto"/>
        <w:left w:val="none" w:sz="0" w:space="0" w:color="auto"/>
        <w:bottom w:val="none" w:sz="0" w:space="0" w:color="auto"/>
        <w:right w:val="none" w:sz="0" w:space="0" w:color="auto"/>
      </w:divBdr>
    </w:div>
    <w:div w:id="1831142137">
      <w:bodyDiv w:val="1"/>
      <w:marLeft w:val="0"/>
      <w:marRight w:val="0"/>
      <w:marTop w:val="0"/>
      <w:marBottom w:val="0"/>
      <w:divBdr>
        <w:top w:val="none" w:sz="0" w:space="0" w:color="auto"/>
        <w:left w:val="none" w:sz="0" w:space="0" w:color="auto"/>
        <w:bottom w:val="none" w:sz="0" w:space="0" w:color="auto"/>
        <w:right w:val="none" w:sz="0" w:space="0" w:color="auto"/>
      </w:divBdr>
    </w:div>
    <w:div w:id="1839423980">
      <w:bodyDiv w:val="1"/>
      <w:marLeft w:val="0"/>
      <w:marRight w:val="0"/>
      <w:marTop w:val="0"/>
      <w:marBottom w:val="0"/>
      <w:divBdr>
        <w:top w:val="none" w:sz="0" w:space="0" w:color="auto"/>
        <w:left w:val="none" w:sz="0" w:space="0" w:color="auto"/>
        <w:bottom w:val="none" w:sz="0" w:space="0" w:color="auto"/>
        <w:right w:val="none" w:sz="0" w:space="0" w:color="auto"/>
      </w:divBdr>
    </w:div>
    <w:div w:id="1843201968">
      <w:bodyDiv w:val="1"/>
      <w:marLeft w:val="0"/>
      <w:marRight w:val="0"/>
      <w:marTop w:val="0"/>
      <w:marBottom w:val="0"/>
      <w:divBdr>
        <w:top w:val="none" w:sz="0" w:space="0" w:color="auto"/>
        <w:left w:val="none" w:sz="0" w:space="0" w:color="auto"/>
        <w:bottom w:val="none" w:sz="0" w:space="0" w:color="auto"/>
        <w:right w:val="none" w:sz="0" w:space="0" w:color="auto"/>
      </w:divBdr>
    </w:div>
    <w:div w:id="1844279006">
      <w:bodyDiv w:val="1"/>
      <w:marLeft w:val="0"/>
      <w:marRight w:val="0"/>
      <w:marTop w:val="0"/>
      <w:marBottom w:val="0"/>
      <w:divBdr>
        <w:top w:val="none" w:sz="0" w:space="0" w:color="auto"/>
        <w:left w:val="none" w:sz="0" w:space="0" w:color="auto"/>
        <w:bottom w:val="none" w:sz="0" w:space="0" w:color="auto"/>
        <w:right w:val="none" w:sz="0" w:space="0" w:color="auto"/>
      </w:divBdr>
    </w:div>
    <w:div w:id="1854147056">
      <w:bodyDiv w:val="1"/>
      <w:marLeft w:val="0"/>
      <w:marRight w:val="0"/>
      <w:marTop w:val="0"/>
      <w:marBottom w:val="0"/>
      <w:divBdr>
        <w:top w:val="none" w:sz="0" w:space="0" w:color="auto"/>
        <w:left w:val="none" w:sz="0" w:space="0" w:color="auto"/>
        <w:bottom w:val="none" w:sz="0" w:space="0" w:color="auto"/>
        <w:right w:val="none" w:sz="0" w:space="0" w:color="auto"/>
      </w:divBdr>
      <w:divsChild>
        <w:div w:id="348530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748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4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646976727">
          <w:blockQuote w:val="1"/>
          <w:marLeft w:val="720"/>
          <w:marRight w:val="720"/>
          <w:marTop w:val="100"/>
          <w:marBottom w:val="100"/>
          <w:divBdr>
            <w:top w:val="none" w:sz="0" w:space="0" w:color="auto"/>
            <w:left w:val="none" w:sz="0" w:space="0" w:color="auto"/>
            <w:bottom w:val="none" w:sz="0" w:space="0" w:color="auto"/>
            <w:right w:val="none" w:sz="0" w:space="0" w:color="auto"/>
          </w:divBdr>
        </w:div>
        <w:div w:id="45148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610153">
      <w:bodyDiv w:val="1"/>
      <w:marLeft w:val="0"/>
      <w:marRight w:val="0"/>
      <w:marTop w:val="0"/>
      <w:marBottom w:val="0"/>
      <w:divBdr>
        <w:top w:val="none" w:sz="0" w:space="0" w:color="auto"/>
        <w:left w:val="none" w:sz="0" w:space="0" w:color="auto"/>
        <w:bottom w:val="none" w:sz="0" w:space="0" w:color="auto"/>
        <w:right w:val="none" w:sz="0" w:space="0" w:color="auto"/>
      </w:divBdr>
      <w:divsChild>
        <w:div w:id="202239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159151">
      <w:bodyDiv w:val="1"/>
      <w:marLeft w:val="0"/>
      <w:marRight w:val="0"/>
      <w:marTop w:val="0"/>
      <w:marBottom w:val="0"/>
      <w:divBdr>
        <w:top w:val="none" w:sz="0" w:space="0" w:color="auto"/>
        <w:left w:val="none" w:sz="0" w:space="0" w:color="auto"/>
        <w:bottom w:val="none" w:sz="0" w:space="0" w:color="auto"/>
        <w:right w:val="none" w:sz="0" w:space="0" w:color="auto"/>
      </w:divBdr>
    </w:div>
    <w:div w:id="1863473543">
      <w:bodyDiv w:val="1"/>
      <w:marLeft w:val="0"/>
      <w:marRight w:val="0"/>
      <w:marTop w:val="0"/>
      <w:marBottom w:val="0"/>
      <w:divBdr>
        <w:top w:val="none" w:sz="0" w:space="0" w:color="auto"/>
        <w:left w:val="none" w:sz="0" w:space="0" w:color="auto"/>
        <w:bottom w:val="none" w:sz="0" w:space="0" w:color="auto"/>
        <w:right w:val="none" w:sz="0" w:space="0" w:color="auto"/>
      </w:divBdr>
      <w:divsChild>
        <w:div w:id="36198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540324">
      <w:bodyDiv w:val="1"/>
      <w:marLeft w:val="0"/>
      <w:marRight w:val="0"/>
      <w:marTop w:val="0"/>
      <w:marBottom w:val="0"/>
      <w:divBdr>
        <w:top w:val="none" w:sz="0" w:space="0" w:color="auto"/>
        <w:left w:val="none" w:sz="0" w:space="0" w:color="auto"/>
        <w:bottom w:val="none" w:sz="0" w:space="0" w:color="auto"/>
        <w:right w:val="none" w:sz="0" w:space="0" w:color="auto"/>
      </w:divBdr>
      <w:divsChild>
        <w:div w:id="98751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6720878">
      <w:bodyDiv w:val="1"/>
      <w:marLeft w:val="0"/>
      <w:marRight w:val="0"/>
      <w:marTop w:val="0"/>
      <w:marBottom w:val="0"/>
      <w:divBdr>
        <w:top w:val="none" w:sz="0" w:space="0" w:color="auto"/>
        <w:left w:val="none" w:sz="0" w:space="0" w:color="auto"/>
        <w:bottom w:val="none" w:sz="0" w:space="0" w:color="auto"/>
        <w:right w:val="none" w:sz="0" w:space="0" w:color="auto"/>
      </w:divBdr>
    </w:div>
    <w:div w:id="1888564240">
      <w:bodyDiv w:val="1"/>
      <w:marLeft w:val="0"/>
      <w:marRight w:val="0"/>
      <w:marTop w:val="0"/>
      <w:marBottom w:val="0"/>
      <w:divBdr>
        <w:top w:val="none" w:sz="0" w:space="0" w:color="auto"/>
        <w:left w:val="none" w:sz="0" w:space="0" w:color="auto"/>
        <w:bottom w:val="none" w:sz="0" w:space="0" w:color="auto"/>
        <w:right w:val="none" w:sz="0" w:space="0" w:color="auto"/>
      </w:divBdr>
    </w:div>
    <w:div w:id="1894075045">
      <w:bodyDiv w:val="1"/>
      <w:marLeft w:val="0"/>
      <w:marRight w:val="0"/>
      <w:marTop w:val="0"/>
      <w:marBottom w:val="0"/>
      <w:divBdr>
        <w:top w:val="none" w:sz="0" w:space="0" w:color="auto"/>
        <w:left w:val="none" w:sz="0" w:space="0" w:color="auto"/>
        <w:bottom w:val="none" w:sz="0" w:space="0" w:color="auto"/>
        <w:right w:val="none" w:sz="0" w:space="0" w:color="auto"/>
      </w:divBdr>
      <w:divsChild>
        <w:div w:id="760762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674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845536">
      <w:bodyDiv w:val="1"/>
      <w:marLeft w:val="0"/>
      <w:marRight w:val="0"/>
      <w:marTop w:val="0"/>
      <w:marBottom w:val="0"/>
      <w:divBdr>
        <w:top w:val="none" w:sz="0" w:space="0" w:color="auto"/>
        <w:left w:val="none" w:sz="0" w:space="0" w:color="auto"/>
        <w:bottom w:val="none" w:sz="0" w:space="0" w:color="auto"/>
        <w:right w:val="none" w:sz="0" w:space="0" w:color="auto"/>
      </w:divBdr>
    </w:div>
    <w:div w:id="1901134144">
      <w:bodyDiv w:val="1"/>
      <w:marLeft w:val="0"/>
      <w:marRight w:val="0"/>
      <w:marTop w:val="0"/>
      <w:marBottom w:val="0"/>
      <w:divBdr>
        <w:top w:val="none" w:sz="0" w:space="0" w:color="auto"/>
        <w:left w:val="none" w:sz="0" w:space="0" w:color="auto"/>
        <w:bottom w:val="none" w:sz="0" w:space="0" w:color="auto"/>
        <w:right w:val="none" w:sz="0" w:space="0" w:color="auto"/>
      </w:divBdr>
    </w:div>
    <w:div w:id="1902130286">
      <w:bodyDiv w:val="1"/>
      <w:marLeft w:val="0"/>
      <w:marRight w:val="0"/>
      <w:marTop w:val="0"/>
      <w:marBottom w:val="0"/>
      <w:divBdr>
        <w:top w:val="none" w:sz="0" w:space="0" w:color="auto"/>
        <w:left w:val="none" w:sz="0" w:space="0" w:color="auto"/>
        <w:bottom w:val="none" w:sz="0" w:space="0" w:color="auto"/>
        <w:right w:val="none" w:sz="0" w:space="0" w:color="auto"/>
      </w:divBdr>
    </w:div>
    <w:div w:id="1905333885">
      <w:bodyDiv w:val="1"/>
      <w:marLeft w:val="0"/>
      <w:marRight w:val="0"/>
      <w:marTop w:val="0"/>
      <w:marBottom w:val="0"/>
      <w:divBdr>
        <w:top w:val="none" w:sz="0" w:space="0" w:color="auto"/>
        <w:left w:val="none" w:sz="0" w:space="0" w:color="auto"/>
        <w:bottom w:val="none" w:sz="0" w:space="0" w:color="auto"/>
        <w:right w:val="none" w:sz="0" w:space="0" w:color="auto"/>
      </w:divBdr>
    </w:div>
    <w:div w:id="1912543914">
      <w:bodyDiv w:val="1"/>
      <w:marLeft w:val="0"/>
      <w:marRight w:val="0"/>
      <w:marTop w:val="0"/>
      <w:marBottom w:val="0"/>
      <w:divBdr>
        <w:top w:val="none" w:sz="0" w:space="0" w:color="auto"/>
        <w:left w:val="none" w:sz="0" w:space="0" w:color="auto"/>
        <w:bottom w:val="none" w:sz="0" w:space="0" w:color="auto"/>
        <w:right w:val="none" w:sz="0" w:space="0" w:color="auto"/>
      </w:divBdr>
      <w:divsChild>
        <w:div w:id="1086726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2816">
      <w:bodyDiv w:val="1"/>
      <w:marLeft w:val="0"/>
      <w:marRight w:val="0"/>
      <w:marTop w:val="0"/>
      <w:marBottom w:val="0"/>
      <w:divBdr>
        <w:top w:val="none" w:sz="0" w:space="0" w:color="auto"/>
        <w:left w:val="none" w:sz="0" w:space="0" w:color="auto"/>
        <w:bottom w:val="none" w:sz="0" w:space="0" w:color="auto"/>
        <w:right w:val="none" w:sz="0" w:space="0" w:color="auto"/>
      </w:divBdr>
    </w:div>
    <w:div w:id="1932934345">
      <w:bodyDiv w:val="1"/>
      <w:marLeft w:val="0"/>
      <w:marRight w:val="0"/>
      <w:marTop w:val="0"/>
      <w:marBottom w:val="0"/>
      <w:divBdr>
        <w:top w:val="none" w:sz="0" w:space="0" w:color="auto"/>
        <w:left w:val="none" w:sz="0" w:space="0" w:color="auto"/>
        <w:bottom w:val="none" w:sz="0" w:space="0" w:color="auto"/>
        <w:right w:val="none" w:sz="0" w:space="0" w:color="auto"/>
      </w:divBdr>
    </w:div>
    <w:div w:id="1938638359">
      <w:bodyDiv w:val="1"/>
      <w:marLeft w:val="0"/>
      <w:marRight w:val="0"/>
      <w:marTop w:val="0"/>
      <w:marBottom w:val="0"/>
      <w:divBdr>
        <w:top w:val="none" w:sz="0" w:space="0" w:color="auto"/>
        <w:left w:val="none" w:sz="0" w:space="0" w:color="auto"/>
        <w:bottom w:val="none" w:sz="0" w:space="0" w:color="auto"/>
        <w:right w:val="none" w:sz="0" w:space="0" w:color="auto"/>
      </w:divBdr>
    </w:div>
    <w:div w:id="1939292517">
      <w:bodyDiv w:val="1"/>
      <w:marLeft w:val="0"/>
      <w:marRight w:val="0"/>
      <w:marTop w:val="0"/>
      <w:marBottom w:val="0"/>
      <w:divBdr>
        <w:top w:val="none" w:sz="0" w:space="0" w:color="auto"/>
        <w:left w:val="none" w:sz="0" w:space="0" w:color="auto"/>
        <w:bottom w:val="none" w:sz="0" w:space="0" w:color="auto"/>
        <w:right w:val="none" w:sz="0" w:space="0" w:color="auto"/>
      </w:divBdr>
    </w:div>
    <w:div w:id="1946108831">
      <w:bodyDiv w:val="1"/>
      <w:marLeft w:val="0"/>
      <w:marRight w:val="0"/>
      <w:marTop w:val="0"/>
      <w:marBottom w:val="0"/>
      <w:divBdr>
        <w:top w:val="none" w:sz="0" w:space="0" w:color="auto"/>
        <w:left w:val="none" w:sz="0" w:space="0" w:color="auto"/>
        <w:bottom w:val="none" w:sz="0" w:space="0" w:color="auto"/>
        <w:right w:val="none" w:sz="0" w:space="0" w:color="auto"/>
      </w:divBdr>
      <w:divsChild>
        <w:div w:id="822740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274357">
      <w:bodyDiv w:val="1"/>
      <w:marLeft w:val="0"/>
      <w:marRight w:val="0"/>
      <w:marTop w:val="0"/>
      <w:marBottom w:val="0"/>
      <w:divBdr>
        <w:top w:val="none" w:sz="0" w:space="0" w:color="auto"/>
        <w:left w:val="none" w:sz="0" w:space="0" w:color="auto"/>
        <w:bottom w:val="none" w:sz="0" w:space="0" w:color="auto"/>
        <w:right w:val="none" w:sz="0" w:space="0" w:color="auto"/>
      </w:divBdr>
    </w:div>
    <w:div w:id="1963804872">
      <w:bodyDiv w:val="1"/>
      <w:marLeft w:val="0"/>
      <w:marRight w:val="0"/>
      <w:marTop w:val="0"/>
      <w:marBottom w:val="0"/>
      <w:divBdr>
        <w:top w:val="none" w:sz="0" w:space="0" w:color="auto"/>
        <w:left w:val="none" w:sz="0" w:space="0" w:color="auto"/>
        <w:bottom w:val="none" w:sz="0" w:space="0" w:color="auto"/>
        <w:right w:val="none" w:sz="0" w:space="0" w:color="auto"/>
      </w:divBdr>
    </w:div>
    <w:div w:id="1969164418">
      <w:bodyDiv w:val="1"/>
      <w:marLeft w:val="0"/>
      <w:marRight w:val="0"/>
      <w:marTop w:val="0"/>
      <w:marBottom w:val="0"/>
      <w:divBdr>
        <w:top w:val="none" w:sz="0" w:space="0" w:color="auto"/>
        <w:left w:val="none" w:sz="0" w:space="0" w:color="auto"/>
        <w:bottom w:val="none" w:sz="0" w:space="0" w:color="auto"/>
        <w:right w:val="none" w:sz="0" w:space="0" w:color="auto"/>
      </w:divBdr>
    </w:div>
    <w:div w:id="1971980596">
      <w:bodyDiv w:val="1"/>
      <w:marLeft w:val="0"/>
      <w:marRight w:val="0"/>
      <w:marTop w:val="0"/>
      <w:marBottom w:val="0"/>
      <w:divBdr>
        <w:top w:val="none" w:sz="0" w:space="0" w:color="auto"/>
        <w:left w:val="none" w:sz="0" w:space="0" w:color="auto"/>
        <w:bottom w:val="none" w:sz="0" w:space="0" w:color="auto"/>
        <w:right w:val="none" w:sz="0" w:space="0" w:color="auto"/>
      </w:divBdr>
      <w:divsChild>
        <w:div w:id="1322582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634465">
          <w:blockQuote w:val="1"/>
          <w:marLeft w:val="720"/>
          <w:marRight w:val="720"/>
          <w:marTop w:val="100"/>
          <w:marBottom w:val="100"/>
          <w:divBdr>
            <w:top w:val="none" w:sz="0" w:space="0" w:color="auto"/>
            <w:left w:val="none" w:sz="0" w:space="0" w:color="auto"/>
            <w:bottom w:val="none" w:sz="0" w:space="0" w:color="auto"/>
            <w:right w:val="none" w:sz="0" w:space="0" w:color="auto"/>
          </w:divBdr>
        </w:div>
        <w:div w:id="723523816">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77613">
          <w:blockQuote w:val="1"/>
          <w:marLeft w:val="720"/>
          <w:marRight w:val="720"/>
          <w:marTop w:val="100"/>
          <w:marBottom w:val="100"/>
          <w:divBdr>
            <w:top w:val="none" w:sz="0" w:space="0" w:color="auto"/>
            <w:left w:val="none" w:sz="0" w:space="0" w:color="auto"/>
            <w:bottom w:val="none" w:sz="0" w:space="0" w:color="auto"/>
            <w:right w:val="none" w:sz="0" w:space="0" w:color="auto"/>
          </w:divBdr>
        </w:div>
        <w:div w:id="47402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837779">
          <w:blockQuote w:val="1"/>
          <w:marLeft w:val="720"/>
          <w:marRight w:val="720"/>
          <w:marTop w:val="100"/>
          <w:marBottom w:val="100"/>
          <w:divBdr>
            <w:top w:val="none" w:sz="0" w:space="0" w:color="auto"/>
            <w:left w:val="none" w:sz="0" w:space="0" w:color="auto"/>
            <w:bottom w:val="none" w:sz="0" w:space="0" w:color="auto"/>
            <w:right w:val="none" w:sz="0" w:space="0" w:color="auto"/>
          </w:divBdr>
        </w:div>
        <w:div w:id="77772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178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900345">
      <w:bodyDiv w:val="1"/>
      <w:marLeft w:val="0"/>
      <w:marRight w:val="0"/>
      <w:marTop w:val="0"/>
      <w:marBottom w:val="0"/>
      <w:divBdr>
        <w:top w:val="none" w:sz="0" w:space="0" w:color="auto"/>
        <w:left w:val="none" w:sz="0" w:space="0" w:color="auto"/>
        <w:bottom w:val="none" w:sz="0" w:space="0" w:color="auto"/>
        <w:right w:val="none" w:sz="0" w:space="0" w:color="auto"/>
      </w:divBdr>
      <w:divsChild>
        <w:div w:id="198665076">
          <w:marLeft w:val="0"/>
          <w:marRight w:val="0"/>
          <w:marTop w:val="0"/>
          <w:marBottom w:val="0"/>
          <w:divBdr>
            <w:top w:val="none" w:sz="0" w:space="0" w:color="auto"/>
            <w:left w:val="none" w:sz="0" w:space="0" w:color="auto"/>
            <w:bottom w:val="none" w:sz="0" w:space="0" w:color="auto"/>
            <w:right w:val="none" w:sz="0" w:space="0" w:color="auto"/>
          </w:divBdr>
        </w:div>
      </w:divsChild>
    </w:div>
    <w:div w:id="1977293456">
      <w:bodyDiv w:val="1"/>
      <w:marLeft w:val="0"/>
      <w:marRight w:val="0"/>
      <w:marTop w:val="0"/>
      <w:marBottom w:val="0"/>
      <w:divBdr>
        <w:top w:val="none" w:sz="0" w:space="0" w:color="auto"/>
        <w:left w:val="none" w:sz="0" w:space="0" w:color="auto"/>
        <w:bottom w:val="none" w:sz="0" w:space="0" w:color="auto"/>
        <w:right w:val="none" w:sz="0" w:space="0" w:color="auto"/>
      </w:divBdr>
    </w:div>
    <w:div w:id="1982728482">
      <w:bodyDiv w:val="1"/>
      <w:marLeft w:val="0"/>
      <w:marRight w:val="0"/>
      <w:marTop w:val="0"/>
      <w:marBottom w:val="0"/>
      <w:divBdr>
        <w:top w:val="none" w:sz="0" w:space="0" w:color="auto"/>
        <w:left w:val="none" w:sz="0" w:space="0" w:color="auto"/>
        <w:bottom w:val="none" w:sz="0" w:space="0" w:color="auto"/>
        <w:right w:val="none" w:sz="0" w:space="0" w:color="auto"/>
      </w:divBdr>
    </w:div>
    <w:div w:id="1988780553">
      <w:bodyDiv w:val="1"/>
      <w:marLeft w:val="0"/>
      <w:marRight w:val="0"/>
      <w:marTop w:val="0"/>
      <w:marBottom w:val="0"/>
      <w:divBdr>
        <w:top w:val="none" w:sz="0" w:space="0" w:color="auto"/>
        <w:left w:val="none" w:sz="0" w:space="0" w:color="auto"/>
        <w:bottom w:val="none" w:sz="0" w:space="0" w:color="auto"/>
        <w:right w:val="none" w:sz="0" w:space="0" w:color="auto"/>
      </w:divBdr>
    </w:div>
    <w:div w:id="1993440708">
      <w:bodyDiv w:val="1"/>
      <w:marLeft w:val="0"/>
      <w:marRight w:val="0"/>
      <w:marTop w:val="0"/>
      <w:marBottom w:val="0"/>
      <w:divBdr>
        <w:top w:val="none" w:sz="0" w:space="0" w:color="auto"/>
        <w:left w:val="none" w:sz="0" w:space="0" w:color="auto"/>
        <w:bottom w:val="none" w:sz="0" w:space="0" w:color="auto"/>
        <w:right w:val="none" w:sz="0" w:space="0" w:color="auto"/>
      </w:divBdr>
    </w:div>
    <w:div w:id="1997032306">
      <w:bodyDiv w:val="1"/>
      <w:marLeft w:val="0"/>
      <w:marRight w:val="0"/>
      <w:marTop w:val="0"/>
      <w:marBottom w:val="0"/>
      <w:divBdr>
        <w:top w:val="none" w:sz="0" w:space="0" w:color="auto"/>
        <w:left w:val="none" w:sz="0" w:space="0" w:color="auto"/>
        <w:bottom w:val="none" w:sz="0" w:space="0" w:color="auto"/>
        <w:right w:val="none" w:sz="0" w:space="0" w:color="auto"/>
      </w:divBdr>
    </w:div>
    <w:div w:id="2001342984">
      <w:bodyDiv w:val="1"/>
      <w:marLeft w:val="0"/>
      <w:marRight w:val="0"/>
      <w:marTop w:val="0"/>
      <w:marBottom w:val="0"/>
      <w:divBdr>
        <w:top w:val="none" w:sz="0" w:space="0" w:color="auto"/>
        <w:left w:val="none" w:sz="0" w:space="0" w:color="auto"/>
        <w:bottom w:val="none" w:sz="0" w:space="0" w:color="auto"/>
        <w:right w:val="none" w:sz="0" w:space="0" w:color="auto"/>
      </w:divBdr>
    </w:div>
    <w:div w:id="2001806460">
      <w:bodyDiv w:val="1"/>
      <w:marLeft w:val="0"/>
      <w:marRight w:val="0"/>
      <w:marTop w:val="0"/>
      <w:marBottom w:val="0"/>
      <w:divBdr>
        <w:top w:val="none" w:sz="0" w:space="0" w:color="auto"/>
        <w:left w:val="none" w:sz="0" w:space="0" w:color="auto"/>
        <w:bottom w:val="none" w:sz="0" w:space="0" w:color="auto"/>
        <w:right w:val="none" w:sz="0" w:space="0" w:color="auto"/>
      </w:divBdr>
    </w:div>
    <w:div w:id="2014450381">
      <w:bodyDiv w:val="1"/>
      <w:marLeft w:val="0"/>
      <w:marRight w:val="0"/>
      <w:marTop w:val="0"/>
      <w:marBottom w:val="0"/>
      <w:divBdr>
        <w:top w:val="none" w:sz="0" w:space="0" w:color="auto"/>
        <w:left w:val="none" w:sz="0" w:space="0" w:color="auto"/>
        <w:bottom w:val="none" w:sz="0" w:space="0" w:color="auto"/>
        <w:right w:val="none" w:sz="0" w:space="0" w:color="auto"/>
      </w:divBdr>
    </w:div>
    <w:div w:id="2019431038">
      <w:bodyDiv w:val="1"/>
      <w:marLeft w:val="0"/>
      <w:marRight w:val="0"/>
      <w:marTop w:val="0"/>
      <w:marBottom w:val="0"/>
      <w:divBdr>
        <w:top w:val="none" w:sz="0" w:space="0" w:color="auto"/>
        <w:left w:val="none" w:sz="0" w:space="0" w:color="auto"/>
        <w:bottom w:val="none" w:sz="0" w:space="0" w:color="auto"/>
        <w:right w:val="none" w:sz="0" w:space="0" w:color="auto"/>
      </w:divBdr>
    </w:div>
    <w:div w:id="2034457893">
      <w:bodyDiv w:val="1"/>
      <w:marLeft w:val="0"/>
      <w:marRight w:val="0"/>
      <w:marTop w:val="0"/>
      <w:marBottom w:val="0"/>
      <w:divBdr>
        <w:top w:val="none" w:sz="0" w:space="0" w:color="auto"/>
        <w:left w:val="none" w:sz="0" w:space="0" w:color="auto"/>
        <w:bottom w:val="none" w:sz="0" w:space="0" w:color="auto"/>
        <w:right w:val="none" w:sz="0" w:space="0" w:color="auto"/>
      </w:divBdr>
    </w:div>
    <w:div w:id="2041201421">
      <w:bodyDiv w:val="1"/>
      <w:marLeft w:val="0"/>
      <w:marRight w:val="0"/>
      <w:marTop w:val="0"/>
      <w:marBottom w:val="0"/>
      <w:divBdr>
        <w:top w:val="none" w:sz="0" w:space="0" w:color="auto"/>
        <w:left w:val="none" w:sz="0" w:space="0" w:color="auto"/>
        <w:bottom w:val="none" w:sz="0" w:space="0" w:color="auto"/>
        <w:right w:val="none" w:sz="0" w:space="0" w:color="auto"/>
      </w:divBdr>
    </w:div>
    <w:div w:id="2042895682">
      <w:bodyDiv w:val="1"/>
      <w:marLeft w:val="0"/>
      <w:marRight w:val="0"/>
      <w:marTop w:val="0"/>
      <w:marBottom w:val="0"/>
      <w:divBdr>
        <w:top w:val="none" w:sz="0" w:space="0" w:color="auto"/>
        <w:left w:val="none" w:sz="0" w:space="0" w:color="auto"/>
        <w:bottom w:val="none" w:sz="0" w:space="0" w:color="auto"/>
        <w:right w:val="none" w:sz="0" w:space="0" w:color="auto"/>
      </w:divBdr>
    </w:div>
    <w:div w:id="2048674206">
      <w:bodyDiv w:val="1"/>
      <w:marLeft w:val="0"/>
      <w:marRight w:val="0"/>
      <w:marTop w:val="0"/>
      <w:marBottom w:val="0"/>
      <w:divBdr>
        <w:top w:val="none" w:sz="0" w:space="0" w:color="auto"/>
        <w:left w:val="none" w:sz="0" w:space="0" w:color="auto"/>
        <w:bottom w:val="none" w:sz="0" w:space="0" w:color="auto"/>
        <w:right w:val="none" w:sz="0" w:space="0" w:color="auto"/>
      </w:divBdr>
    </w:div>
    <w:div w:id="2050303723">
      <w:bodyDiv w:val="1"/>
      <w:marLeft w:val="0"/>
      <w:marRight w:val="0"/>
      <w:marTop w:val="0"/>
      <w:marBottom w:val="0"/>
      <w:divBdr>
        <w:top w:val="none" w:sz="0" w:space="0" w:color="auto"/>
        <w:left w:val="none" w:sz="0" w:space="0" w:color="auto"/>
        <w:bottom w:val="none" w:sz="0" w:space="0" w:color="auto"/>
        <w:right w:val="none" w:sz="0" w:space="0" w:color="auto"/>
      </w:divBdr>
      <w:divsChild>
        <w:div w:id="1574467864">
          <w:marLeft w:val="0"/>
          <w:marRight w:val="0"/>
          <w:marTop w:val="0"/>
          <w:marBottom w:val="0"/>
          <w:divBdr>
            <w:top w:val="single" w:sz="2" w:space="0" w:color="auto"/>
            <w:left w:val="single" w:sz="2" w:space="0" w:color="auto"/>
            <w:bottom w:val="single" w:sz="2" w:space="0" w:color="auto"/>
            <w:right w:val="single" w:sz="2" w:space="0" w:color="auto"/>
          </w:divBdr>
          <w:divsChild>
            <w:div w:id="1789617745">
              <w:marLeft w:val="0"/>
              <w:marRight w:val="0"/>
              <w:marTop w:val="0"/>
              <w:marBottom w:val="0"/>
              <w:divBdr>
                <w:top w:val="single" w:sz="2" w:space="0" w:color="auto"/>
                <w:left w:val="single" w:sz="2" w:space="0" w:color="auto"/>
                <w:bottom w:val="single" w:sz="2" w:space="0" w:color="auto"/>
                <w:right w:val="single" w:sz="2" w:space="0" w:color="auto"/>
              </w:divBdr>
            </w:div>
          </w:divsChild>
        </w:div>
        <w:div w:id="1436746779">
          <w:marLeft w:val="0"/>
          <w:marRight w:val="0"/>
          <w:marTop w:val="0"/>
          <w:marBottom w:val="0"/>
          <w:divBdr>
            <w:top w:val="single" w:sz="2" w:space="0" w:color="auto"/>
            <w:left w:val="single" w:sz="2" w:space="0" w:color="auto"/>
            <w:bottom w:val="single" w:sz="2" w:space="0" w:color="auto"/>
            <w:right w:val="single" w:sz="2" w:space="0" w:color="auto"/>
          </w:divBdr>
          <w:divsChild>
            <w:div w:id="1859079778">
              <w:marLeft w:val="0"/>
              <w:marRight w:val="0"/>
              <w:marTop w:val="0"/>
              <w:marBottom w:val="0"/>
              <w:divBdr>
                <w:top w:val="single" w:sz="2" w:space="0" w:color="auto"/>
                <w:left w:val="single" w:sz="2" w:space="0" w:color="auto"/>
                <w:bottom w:val="single" w:sz="2" w:space="0" w:color="auto"/>
                <w:right w:val="single" w:sz="2" w:space="0" w:color="auto"/>
              </w:divBdr>
              <w:divsChild>
                <w:div w:id="1375155590">
                  <w:marLeft w:val="0"/>
                  <w:marRight w:val="0"/>
                  <w:marTop w:val="0"/>
                  <w:marBottom w:val="0"/>
                  <w:divBdr>
                    <w:top w:val="single" w:sz="2" w:space="0" w:color="auto"/>
                    <w:left w:val="single" w:sz="2" w:space="0" w:color="auto"/>
                    <w:bottom w:val="single" w:sz="2" w:space="0" w:color="auto"/>
                    <w:right w:val="single" w:sz="2" w:space="0" w:color="auto"/>
                  </w:divBdr>
                  <w:divsChild>
                    <w:div w:id="10104510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8696975">
              <w:marLeft w:val="0"/>
              <w:marRight w:val="0"/>
              <w:marTop w:val="0"/>
              <w:marBottom w:val="0"/>
              <w:divBdr>
                <w:top w:val="single" w:sz="2" w:space="0" w:color="auto"/>
                <w:left w:val="single" w:sz="2" w:space="0" w:color="auto"/>
                <w:bottom w:val="single" w:sz="2" w:space="0" w:color="auto"/>
                <w:right w:val="single" w:sz="2" w:space="0" w:color="auto"/>
              </w:divBdr>
              <w:divsChild>
                <w:div w:id="323968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51218800">
      <w:bodyDiv w:val="1"/>
      <w:marLeft w:val="0"/>
      <w:marRight w:val="0"/>
      <w:marTop w:val="0"/>
      <w:marBottom w:val="0"/>
      <w:divBdr>
        <w:top w:val="none" w:sz="0" w:space="0" w:color="auto"/>
        <w:left w:val="none" w:sz="0" w:space="0" w:color="auto"/>
        <w:bottom w:val="none" w:sz="0" w:space="0" w:color="auto"/>
        <w:right w:val="none" w:sz="0" w:space="0" w:color="auto"/>
      </w:divBdr>
      <w:divsChild>
        <w:div w:id="340209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8814131">
      <w:bodyDiv w:val="1"/>
      <w:marLeft w:val="0"/>
      <w:marRight w:val="0"/>
      <w:marTop w:val="0"/>
      <w:marBottom w:val="0"/>
      <w:divBdr>
        <w:top w:val="none" w:sz="0" w:space="0" w:color="auto"/>
        <w:left w:val="none" w:sz="0" w:space="0" w:color="auto"/>
        <w:bottom w:val="none" w:sz="0" w:space="0" w:color="auto"/>
        <w:right w:val="none" w:sz="0" w:space="0" w:color="auto"/>
      </w:divBdr>
    </w:div>
    <w:div w:id="2060859284">
      <w:bodyDiv w:val="1"/>
      <w:marLeft w:val="0"/>
      <w:marRight w:val="0"/>
      <w:marTop w:val="0"/>
      <w:marBottom w:val="0"/>
      <w:divBdr>
        <w:top w:val="none" w:sz="0" w:space="0" w:color="auto"/>
        <w:left w:val="none" w:sz="0" w:space="0" w:color="auto"/>
        <w:bottom w:val="none" w:sz="0" w:space="0" w:color="auto"/>
        <w:right w:val="none" w:sz="0" w:space="0" w:color="auto"/>
      </w:divBdr>
    </w:div>
    <w:div w:id="2063360081">
      <w:bodyDiv w:val="1"/>
      <w:marLeft w:val="0"/>
      <w:marRight w:val="0"/>
      <w:marTop w:val="0"/>
      <w:marBottom w:val="0"/>
      <w:divBdr>
        <w:top w:val="none" w:sz="0" w:space="0" w:color="auto"/>
        <w:left w:val="none" w:sz="0" w:space="0" w:color="auto"/>
        <w:bottom w:val="none" w:sz="0" w:space="0" w:color="auto"/>
        <w:right w:val="none" w:sz="0" w:space="0" w:color="auto"/>
      </w:divBdr>
    </w:div>
    <w:div w:id="2067139410">
      <w:bodyDiv w:val="1"/>
      <w:marLeft w:val="0"/>
      <w:marRight w:val="0"/>
      <w:marTop w:val="0"/>
      <w:marBottom w:val="0"/>
      <w:divBdr>
        <w:top w:val="none" w:sz="0" w:space="0" w:color="auto"/>
        <w:left w:val="none" w:sz="0" w:space="0" w:color="auto"/>
        <w:bottom w:val="none" w:sz="0" w:space="0" w:color="auto"/>
        <w:right w:val="none" w:sz="0" w:space="0" w:color="auto"/>
      </w:divBdr>
      <w:divsChild>
        <w:div w:id="1465656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064764">
      <w:bodyDiv w:val="1"/>
      <w:marLeft w:val="0"/>
      <w:marRight w:val="0"/>
      <w:marTop w:val="0"/>
      <w:marBottom w:val="0"/>
      <w:divBdr>
        <w:top w:val="none" w:sz="0" w:space="0" w:color="auto"/>
        <w:left w:val="none" w:sz="0" w:space="0" w:color="auto"/>
        <w:bottom w:val="none" w:sz="0" w:space="0" w:color="auto"/>
        <w:right w:val="none" w:sz="0" w:space="0" w:color="auto"/>
      </w:divBdr>
    </w:div>
    <w:div w:id="2070229539">
      <w:bodyDiv w:val="1"/>
      <w:marLeft w:val="0"/>
      <w:marRight w:val="0"/>
      <w:marTop w:val="0"/>
      <w:marBottom w:val="0"/>
      <w:divBdr>
        <w:top w:val="none" w:sz="0" w:space="0" w:color="auto"/>
        <w:left w:val="none" w:sz="0" w:space="0" w:color="auto"/>
        <w:bottom w:val="none" w:sz="0" w:space="0" w:color="auto"/>
        <w:right w:val="none" w:sz="0" w:space="0" w:color="auto"/>
      </w:divBdr>
    </w:div>
    <w:div w:id="2074160644">
      <w:bodyDiv w:val="1"/>
      <w:marLeft w:val="0"/>
      <w:marRight w:val="0"/>
      <w:marTop w:val="0"/>
      <w:marBottom w:val="0"/>
      <w:divBdr>
        <w:top w:val="none" w:sz="0" w:space="0" w:color="auto"/>
        <w:left w:val="none" w:sz="0" w:space="0" w:color="auto"/>
        <w:bottom w:val="none" w:sz="0" w:space="0" w:color="auto"/>
        <w:right w:val="none" w:sz="0" w:space="0" w:color="auto"/>
      </w:divBdr>
      <w:divsChild>
        <w:div w:id="1705519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8699030">
      <w:bodyDiv w:val="1"/>
      <w:marLeft w:val="0"/>
      <w:marRight w:val="0"/>
      <w:marTop w:val="0"/>
      <w:marBottom w:val="0"/>
      <w:divBdr>
        <w:top w:val="none" w:sz="0" w:space="0" w:color="auto"/>
        <w:left w:val="none" w:sz="0" w:space="0" w:color="auto"/>
        <w:bottom w:val="none" w:sz="0" w:space="0" w:color="auto"/>
        <w:right w:val="none" w:sz="0" w:space="0" w:color="auto"/>
      </w:divBdr>
      <w:divsChild>
        <w:div w:id="1673296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551506">
      <w:bodyDiv w:val="1"/>
      <w:marLeft w:val="0"/>
      <w:marRight w:val="0"/>
      <w:marTop w:val="0"/>
      <w:marBottom w:val="0"/>
      <w:divBdr>
        <w:top w:val="none" w:sz="0" w:space="0" w:color="auto"/>
        <w:left w:val="none" w:sz="0" w:space="0" w:color="auto"/>
        <w:bottom w:val="none" w:sz="0" w:space="0" w:color="auto"/>
        <w:right w:val="none" w:sz="0" w:space="0" w:color="auto"/>
      </w:divBdr>
    </w:div>
    <w:div w:id="2082360290">
      <w:bodyDiv w:val="1"/>
      <w:marLeft w:val="0"/>
      <w:marRight w:val="0"/>
      <w:marTop w:val="0"/>
      <w:marBottom w:val="0"/>
      <w:divBdr>
        <w:top w:val="none" w:sz="0" w:space="0" w:color="auto"/>
        <w:left w:val="none" w:sz="0" w:space="0" w:color="auto"/>
        <w:bottom w:val="none" w:sz="0" w:space="0" w:color="auto"/>
        <w:right w:val="none" w:sz="0" w:space="0" w:color="auto"/>
      </w:divBdr>
    </w:div>
    <w:div w:id="2088574650">
      <w:bodyDiv w:val="1"/>
      <w:marLeft w:val="0"/>
      <w:marRight w:val="0"/>
      <w:marTop w:val="0"/>
      <w:marBottom w:val="0"/>
      <w:divBdr>
        <w:top w:val="none" w:sz="0" w:space="0" w:color="auto"/>
        <w:left w:val="none" w:sz="0" w:space="0" w:color="auto"/>
        <w:bottom w:val="none" w:sz="0" w:space="0" w:color="auto"/>
        <w:right w:val="none" w:sz="0" w:space="0" w:color="auto"/>
      </w:divBdr>
    </w:div>
    <w:div w:id="2089960329">
      <w:bodyDiv w:val="1"/>
      <w:marLeft w:val="0"/>
      <w:marRight w:val="0"/>
      <w:marTop w:val="0"/>
      <w:marBottom w:val="0"/>
      <w:divBdr>
        <w:top w:val="none" w:sz="0" w:space="0" w:color="auto"/>
        <w:left w:val="none" w:sz="0" w:space="0" w:color="auto"/>
        <w:bottom w:val="none" w:sz="0" w:space="0" w:color="auto"/>
        <w:right w:val="none" w:sz="0" w:space="0" w:color="auto"/>
      </w:divBdr>
      <w:divsChild>
        <w:div w:id="1801024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810672">
      <w:bodyDiv w:val="1"/>
      <w:marLeft w:val="0"/>
      <w:marRight w:val="0"/>
      <w:marTop w:val="0"/>
      <w:marBottom w:val="0"/>
      <w:divBdr>
        <w:top w:val="none" w:sz="0" w:space="0" w:color="auto"/>
        <w:left w:val="none" w:sz="0" w:space="0" w:color="auto"/>
        <w:bottom w:val="none" w:sz="0" w:space="0" w:color="auto"/>
        <w:right w:val="none" w:sz="0" w:space="0" w:color="auto"/>
      </w:divBdr>
    </w:div>
    <w:div w:id="2101751621">
      <w:bodyDiv w:val="1"/>
      <w:marLeft w:val="0"/>
      <w:marRight w:val="0"/>
      <w:marTop w:val="0"/>
      <w:marBottom w:val="0"/>
      <w:divBdr>
        <w:top w:val="none" w:sz="0" w:space="0" w:color="auto"/>
        <w:left w:val="none" w:sz="0" w:space="0" w:color="auto"/>
        <w:bottom w:val="none" w:sz="0" w:space="0" w:color="auto"/>
        <w:right w:val="none" w:sz="0" w:space="0" w:color="auto"/>
      </w:divBdr>
    </w:div>
    <w:div w:id="2102406753">
      <w:bodyDiv w:val="1"/>
      <w:marLeft w:val="0"/>
      <w:marRight w:val="0"/>
      <w:marTop w:val="0"/>
      <w:marBottom w:val="0"/>
      <w:divBdr>
        <w:top w:val="none" w:sz="0" w:space="0" w:color="auto"/>
        <w:left w:val="none" w:sz="0" w:space="0" w:color="auto"/>
        <w:bottom w:val="none" w:sz="0" w:space="0" w:color="auto"/>
        <w:right w:val="none" w:sz="0" w:space="0" w:color="auto"/>
      </w:divBdr>
    </w:div>
    <w:div w:id="2102557144">
      <w:bodyDiv w:val="1"/>
      <w:marLeft w:val="0"/>
      <w:marRight w:val="0"/>
      <w:marTop w:val="0"/>
      <w:marBottom w:val="0"/>
      <w:divBdr>
        <w:top w:val="none" w:sz="0" w:space="0" w:color="auto"/>
        <w:left w:val="none" w:sz="0" w:space="0" w:color="auto"/>
        <w:bottom w:val="none" w:sz="0" w:space="0" w:color="auto"/>
        <w:right w:val="none" w:sz="0" w:space="0" w:color="auto"/>
      </w:divBdr>
      <w:divsChild>
        <w:div w:id="1668170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302192">
      <w:bodyDiv w:val="1"/>
      <w:marLeft w:val="0"/>
      <w:marRight w:val="0"/>
      <w:marTop w:val="0"/>
      <w:marBottom w:val="0"/>
      <w:divBdr>
        <w:top w:val="none" w:sz="0" w:space="0" w:color="auto"/>
        <w:left w:val="none" w:sz="0" w:space="0" w:color="auto"/>
        <w:bottom w:val="none" w:sz="0" w:space="0" w:color="auto"/>
        <w:right w:val="none" w:sz="0" w:space="0" w:color="auto"/>
      </w:divBdr>
    </w:div>
    <w:div w:id="2106611308">
      <w:bodyDiv w:val="1"/>
      <w:marLeft w:val="0"/>
      <w:marRight w:val="0"/>
      <w:marTop w:val="0"/>
      <w:marBottom w:val="0"/>
      <w:divBdr>
        <w:top w:val="none" w:sz="0" w:space="0" w:color="auto"/>
        <w:left w:val="none" w:sz="0" w:space="0" w:color="auto"/>
        <w:bottom w:val="none" w:sz="0" w:space="0" w:color="auto"/>
        <w:right w:val="none" w:sz="0" w:space="0" w:color="auto"/>
      </w:divBdr>
    </w:div>
    <w:div w:id="2108963140">
      <w:bodyDiv w:val="1"/>
      <w:marLeft w:val="0"/>
      <w:marRight w:val="0"/>
      <w:marTop w:val="0"/>
      <w:marBottom w:val="0"/>
      <w:divBdr>
        <w:top w:val="none" w:sz="0" w:space="0" w:color="auto"/>
        <w:left w:val="none" w:sz="0" w:space="0" w:color="auto"/>
        <w:bottom w:val="none" w:sz="0" w:space="0" w:color="auto"/>
        <w:right w:val="none" w:sz="0" w:space="0" w:color="auto"/>
      </w:divBdr>
    </w:div>
    <w:div w:id="2109881869">
      <w:bodyDiv w:val="1"/>
      <w:marLeft w:val="0"/>
      <w:marRight w:val="0"/>
      <w:marTop w:val="0"/>
      <w:marBottom w:val="0"/>
      <w:divBdr>
        <w:top w:val="none" w:sz="0" w:space="0" w:color="auto"/>
        <w:left w:val="none" w:sz="0" w:space="0" w:color="auto"/>
        <w:bottom w:val="none" w:sz="0" w:space="0" w:color="auto"/>
        <w:right w:val="none" w:sz="0" w:space="0" w:color="auto"/>
      </w:divBdr>
    </w:div>
    <w:div w:id="2113501868">
      <w:bodyDiv w:val="1"/>
      <w:marLeft w:val="0"/>
      <w:marRight w:val="0"/>
      <w:marTop w:val="0"/>
      <w:marBottom w:val="0"/>
      <w:divBdr>
        <w:top w:val="none" w:sz="0" w:space="0" w:color="auto"/>
        <w:left w:val="none" w:sz="0" w:space="0" w:color="auto"/>
        <w:bottom w:val="none" w:sz="0" w:space="0" w:color="auto"/>
        <w:right w:val="none" w:sz="0" w:space="0" w:color="auto"/>
      </w:divBdr>
    </w:div>
    <w:div w:id="2114157068">
      <w:bodyDiv w:val="1"/>
      <w:marLeft w:val="0"/>
      <w:marRight w:val="0"/>
      <w:marTop w:val="0"/>
      <w:marBottom w:val="0"/>
      <w:divBdr>
        <w:top w:val="none" w:sz="0" w:space="0" w:color="auto"/>
        <w:left w:val="none" w:sz="0" w:space="0" w:color="auto"/>
        <w:bottom w:val="none" w:sz="0" w:space="0" w:color="auto"/>
        <w:right w:val="none" w:sz="0" w:space="0" w:color="auto"/>
      </w:divBdr>
    </w:div>
    <w:div w:id="2116825071">
      <w:bodyDiv w:val="1"/>
      <w:marLeft w:val="0"/>
      <w:marRight w:val="0"/>
      <w:marTop w:val="0"/>
      <w:marBottom w:val="0"/>
      <w:divBdr>
        <w:top w:val="none" w:sz="0" w:space="0" w:color="auto"/>
        <w:left w:val="none" w:sz="0" w:space="0" w:color="auto"/>
        <w:bottom w:val="none" w:sz="0" w:space="0" w:color="auto"/>
        <w:right w:val="none" w:sz="0" w:space="0" w:color="auto"/>
      </w:divBdr>
    </w:div>
    <w:div w:id="2117868283">
      <w:bodyDiv w:val="1"/>
      <w:marLeft w:val="0"/>
      <w:marRight w:val="0"/>
      <w:marTop w:val="0"/>
      <w:marBottom w:val="0"/>
      <w:divBdr>
        <w:top w:val="none" w:sz="0" w:space="0" w:color="auto"/>
        <w:left w:val="none" w:sz="0" w:space="0" w:color="auto"/>
        <w:bottom w:val="none" w:sz="0" w:space="0" w:color="auto"/>
        <w:right w:val="none" w:sz="0" w:space="0" w:color="auto"/>
      </w:divBdr>
    </w:div>
    <w:div w:id="2117870470">
      <w:bodyDiv w:val="1"/>
      <w:marLeft w:val="0"/>
      <w:marRight w:val="0"/>
      <w:marTop w:val="0"/>
      <w:marBottom w:val="0"/>
      <w:divBdr>
        <w:top w:val="none" w:sz="0" w:space="0" w:color="auto"/>
        <w:left w:val="none" w:sz="0" w:space="0" w:color="auto"/>
        <w:bottom w:val="none" w:sz="0" w:space="0" w:color="auto"/>
        <w:right w:val="none" w:sz="0" w:space="0" w:color="auto"/>
      </w:divBdr>
      <w:divsChild>
        <w:div w:id="1789738755">
          <w:marLeft w:val="0"/>
          <w:marRight w:val="0"/>
          <w:marTop w:val="0"/>
          <w:marBottom w:val="0"/>
          <w:divBdr>
            <w:top w:val="none" w:sz="0" w:space="0" w:color="auto"/>
            <w:left w:val="none" w:sz="0" w:space="0" w:color="auto"/>
            <w:bottom w:val="none" w:sz="0" w:space="0" w:color="auto"/>
            <w:right w:val="none" w:sz="0" w:space="0" w:color="auto"/>
          </w:divBdr>
        </w:div>
      </w:divsChild>
    </w:div>
    <w:div w:id="2118525598">
      <w:bodyDiv w:val="1"/>
      <w:marLeft w:val="0"/>
      <w:marRight w:val="0"/>
      <w:marTop w:val="0"/>
      <w:marBottom w:val="0"/>
      <w:divBdr>
        <w:top w:val="none" w:sz="0" w:space="0" w:color="auto"/>
        <w:left w:val="none" w:sz="0" w:space="0" w:color="auto"/>
        <w:bottom w:val="none" w:sz="0" w:space="0" w:color="auto"/>
        <w:right w:val="none" w:sz="0" w:space="0" w:color="auto"/>
      </w:divBdr>
    </w:div>
    <w:div w:id="2118987550">
      <w:bodyDiv w:val="1"/>
      <w:marLeft w:val="0"/>
      <w:marRight w:val="0"/>
      <w:marTop w:val="0"/>
      <w:marBottom w:val="0"/>
      <w:divBdr>
        <w:top w:val="none" w:sz="0" w:space="0" w:color="auto"/>
        <w:left w:val="none" w:sz="0" w:space="0" w:color="auto"/>
        <w:bottom w:val="none" w:sz="0" w:space="0" w:color="auto"/>
        <w:right w:val="none" w:sz="0" w:space="0" w:color="auto"/>
      </w:divBdr>
    </w:div>
    <w:div w:id="2121954559">
      <w:bodyDiv w:val="1"/>
      <w:marLeft w:val="0"/>
      <w:marRight w:val="0"/>
      <w:marTop w:val="0"/>
      <w:marBottom w:val="0"/>
      <w:divBdr>
        <w:top w:val="none" w:sz="0" w:space="0" w:color="auto"/>
        <w:left w:val="none" w:sz="0" w:space="0" w:color="auto"/>
        <w:bottom w:val="none" w:sz="0" w:space="0" w:color="auto"/>
        <w:right w:val="none" w:sz="0" w:space="0" w:color="auto"/>
      </w:divBdr>
    </w:div>
    <w:div w:id="2122990031">
      <w:bodyDiv w:val="1"/>
      <w:marLeft w:val="0"/>
      <w:marRight w:val="0"/>
      <w:marTop w:val="0"/>
      <w:marBottom w:val="0"/>
      <w:divBdr>
        <w:top w:val="none" w:sz="0" w:space="0" w:color="auto"/>
        <w:left w:val="none" w:sz="0" w:space="0" w:color="auto"/>
        <w:bottom w:val="none" w:sz="0" w:space="0" w:color="auto"/>
        <w:right w:val="none" w:sz="0" w:space="0" w:color="auto"/>
      </w:divBdr>
      <w:divsChild>
        <w:div w:id="1648821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344574">
      <w:bodyDiv w:val="1"/>
      <w:marLeft w:val="0"/>
      <w:marRight w:val="0"/>
      <w:marTop w:val="0"/>
      <w:marBottom w:val="0"/>
      <w:divBdr>
        <w:top w:val="none" w:sz="0" w:space="0" w:color="auto"/>
        <w:left w:val="none" w:sz="0" w:space="0" w:color="auto"/>
        <w:bottom w:val="none" w:sz="0" w:space="0" w:color="auto"/>
        <w:right w:val="none" w:sz="0" w:space="0" w:color="auto"/>
      </w:divBdr>
      <w:divsChild>
        <w:div w:id="1008286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652134">
      <w:bodyDiv w:val="1"/>
      <w:marLeft w:val="0"/>
      <w:marRight w:val="0"/>
      <w:marTop w:val="0"/>
      <w:marBottom w:val="0"/>
      <w:divBdr>
        <w:top w:val="none" w:sz="0" w:space="0" w:color="auto"/>
        <w:left w:val="none" w:sz="0" w:space="0" w:color="auto"/>
        <w:bottom w:val="none" w:sz="0" w:space="0" w:color="auto"/>
        <w:right w:val="none" w:sz="0" w:space="0" w:color="auto"/>
      </w:divBdr>
    </w:div>
    <w:div w:id="2127038256">
      <w:bodyDiv w:val="1"/>
      <w:marLeft w:val="0"/>
      <w:marRight w:val="0"/>
      <w:marTop w:val="0"/>
      <w:marBottom w:val="0"/>
      <w:divBdr>
        <w:top w:val="none" w:sz="0" w:space="0" w:color="auto"/>
        <w:left w:val="none" w:sz="0" w:space="0" w:color="auto"/>
        <w:bottom w:val="none" w:sz="0" w:space="0" w:color="auto"/>
        <w:right w:val="none" w:sz="0" w:space="0" w:color="auto"/>
      </w:divBdr>
    </w:div>
    <w:div w:id="2131781370">
      <w:bodyDiv w:val="1"/>
      <w:marLeft w:val="0"/>
      <w:marRight w:val="0"/>
      <w:marTop w:val="0"/>
      <w:marBottom w:val="0"/>
      <w:divBdr>
        <w:top w:val="none" w:sz="0" w:space="0" w:color="auto"/>
        <w:left w:val="none" w:sz="0" w:space="0" w:color="auto"/>
        <w:bottom w:val="none" w:sz="0" w:space="0" w:color="auto"/>
        <w:right w:val="none" w:sz="0" w:space="0" w:color="auto"/>
      </w:divBdr>
    </w:div>
    <w:div w:id="2137094324">
      <w:bodyDiv w:val="1"/>
      <w:marLeft w:val="0"/>
      <w:marRight w:val="0"/>
      <w:marTop w:val="0"/>
      <w:marBottom w:val="0"/>
      <w:divBdr>
        <w:top w:val="none" w:sz="0" w:space="0" w:color="auto"/>
        <w:left w:val="none" w:sz="0" w:space="0" w:color="auto"/>
        <w:bottom w:val="none" w:sz="0" w:space="0" w:color="auto"/>
        <w:right w:val="none" w:sz="0" w:space="0" w:color="auto"/>
      </w:divBdr>
      <w:divsChild>
        <w:div w:id="71238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677863">
      <w:bodyDiv w:val="1"/>
      <w:marLeft w:val="0"/>
      <w:marRight w:val="0"/>
      <w:marTop w:val="0"/>
      <w:marBottom w:val="0"/>
      <w:divBdr>
        <w:top w:val="none" w:sz="0" w:space="0" w:color="auto"/>
        <w:left w:val="none" w:sz="0" w:space="0" w:color="auto"/>
        <w:bottom w:val="none" w:sz="0" w:space="0" w:color="auto"/>
        <w:right w:val="none" w:sz="0" w:space="0" w:color="auto"/>
      </w:divBdr>
    </w:div>
    <w:div w:id="2138527478">
      <w:bodyDiv w:val="1"/>
      <w:marLeft w:val="0"/>
      <w:marRight w:val="0"/>
      <w:marTop w:val="0"/>
      <w:marBottom w:val="0"/>
      <w:divBdr>
        <w:top w:val="none" w:sz="0" w:space="0" w:color="auto"/>
        <w:left w:val="none" w:sz="0" w:space="0" w:color="auto"/>
        <w:bottom w:val="none" w:sz="0" w:space="0" w:color="auto"/>
        <w:right w:val="none" w:sz="0" w:space="0" w:color="auto"/>
      </w:divBdr>
    </w:div>
    <w:div w:id="214507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 Type="http://schemas.openxmlformats.org/officeDocument/2006/relationships/image" Id="rId89" Target="media/rId89.jpg" /><Relationship Type="http://schemas.openxmlformats.org/officeDocument/2006/relationships/image" Id="rId21" Target="media/rId21.jpg" /><Relationship Type="http://schemas.openxmlformats.org/officeDocument/2006/relationships/image" Id="rId20" Target="media/rId20.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181</Pages>
  <Words>38122</Words>
  <Characters>217301</Characters>
  <Application>Microsoft Office Word</Application>
  <DocSecurity>0</DocSecurity>
  <Lines>1810</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2026-06-08T22:04:48Z</dcterms:created>
  <dcterms:modified xsi:type="dcterms:W3CDTF">2026-06-08T22:04:48Z</dcterms:modified>
</cp:coreProperties>
</file>

<file path=docProps/custom.xml><?xml version="1.0" encoding="utf-8"?>
<Properties xmlns="http://schemas.openxmlformats.org/officeDocument/2006/custom-properties" xmlns:vt="http://schemas.openxmlformats.org/officeDocument/2006/docPropsVTypes"/>
</file>