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keepNext/>
      </w:pPr>
      <w:r>
        <w:t>Stewards of the Republic</w:t>
      </w:r>
    </w:p>
    <w:p>
      <w:pPr>
        <w:pStyle w:val="Heading2"/>
        <w:keepNext/>
      </w:pPr>
      <w:r>
        <w:t>How America's oldest forever trust teaches us to protect the public promises now arriving</w:t>
      </w:r>
    </w:p>
    <w:p>
      <w:r>
        <w:rPr>
          <w:b/>
        </w:rPr>
        <w:t>Version 4 working manuscript</w:t>
      </w:r>
    </w:p>
    <w:p>
      <w:r>
        <w:rPr>
          <w:b/>
        </w:rPr>
        <w:t>June 7, 2026</w:t>
      </w:r>
    </w:p>
    <w:p>
      <w:r>
        <w:rPr>
          <w:b/>
        </w:rPr>
        <w:t>Working edition for review</w:t>
      </w:r>
    </w:p>
    <w:p>
      <w:r>
        <w:br w:type="page"/>
      </w:r>
    </w:p>
    <w:p>
      <w:pPr>
        <w:pStyle w:val="Heading1"/>
        <w:keepNext/>
      </w:pPr>
      <w:r>
        <w:t>Contents</w:t>
      </w:r>
    </w:p>
    <w:p>
      <w:r>
        <w:t>Part I — The Promise and the Six Failures</w:t>
      </w:r>
    </w:p>
    <w:p>
      <w:pPr>
        <w:pStyle w:val="ListNumber"/>
      </w:pPr>
      <w:r>
        <w:t>The Forever Promise</w:t>
      </w:r>
    </w:p>
    <w:p>
      <w:pPr>
        <w:pStyle w:val="ListNumber"/>
      </w:pPr>
      <w:r>
        <w:t>The Locked Courthouse Door</w:t>
      </w:r>
    </w:p>
    <w:p>
      <w:pPr>
        <w:pStyle w:val="ListNumber"/>
      </w:pPr>
      <w:r>
        <w:t>Duties Everyone Has but No One Wrote Down</w:t>
      </w:r>
    </w:p>
    <w:p>
      <w:pPr>
        <w:pStyle w:val="ListNumber"/>
      </w:pPr>
      <w:r>
        <w:t>The Lawyer on Both Sides</w:t>
      </w:r>
    </w:p>
    <w:p>
      <w:pPr>
        <w:pStyle w:val="ListNumber"/>
      </w:pPr>
      <w:r>
        <w:t>The Trust That Never Sends a Statement</w:t>
      </w:r>
    </w:p>
    <w:p>
      <w:pPr>
        <w:pStyle w:val="ListNumber"/>
      </w:pPr>
      <w:r>
        <w:t>When Winning Means Nothing</w:t>
      </w:r>
    </w:p>
    <w:p>
      <w:pPr>
        <w:pStyle w:val="ListNumber"/>
      </w:pPr>
      <w:r>
        <w:t>Trustees Who Were Never Taught</w:t>
      </w:r>
    </w:p>
    <w:p>
      <w:r>
        <w:t>Part II — Why Forever Promises Drift</w:t>
      </w:r>
    </w:p>
    <w:p>
      <w:pPr>
        <w:pStyle w:val="ListNumber"/>
      </w:pPr>
      <w:r>
        <w:t>The Drift Machine</w:t>
      </w:r>
    </w:p>
    <w:p>
      <w:pPr>
        <w:pStyle w:val="ListNumber"/>
      </w:pPr>
      <w:r>
        <w:t>Utah: The Existence Proof</w:t>
      </w:r>
    </w:p>
    <w:p>
      <w:pPr>
        <w:pStyle w:val="ListNumber"/>
      </w:pPr>
      <w:r>
        <w:t>The Watchful Crew</w:t>
      </w:r>
    </w:p>
    <w:p>
      <w:pPr>
        <w:pStyle w:val="ListNumber"/>
      </w:pPr>
      <w:r>
        <w:t>The Trusts Now Arriving</w:t>
      </w:r>
    </w:p>
    <w:p>
      <w:r>
        <w:t>Part III — The Repair and the Carrying</w:t>
      </w:r>
    </w:p>
    <w:p>
      <w:pPr>
        <w:pStyle w:val="ListNumber"/>
      </w:pPr>
      <w:r>
        <w:t>A Law That Says Nothing New</w:t>
      </w:r>
    </w:p>
    <w:p>
      <w:pPr>
        <w:pStyle w:val="ListNumber"/>
      </w:pPr>
      <w:r>
        <w:t>Opening the Books and the Courthouse</w:t>
      </w:r>
    </w:p>
    <w:p>
      <w:pPr>
        <w:pStyle w:val="ListNumber"/>
      </w:pPr>
      <w:r>
        <w:t>Teeth</w:t>
      </w:r>
    </w:p>
    <w:p>
      <w:pPr>
        <w:pStyle w:val="ListNumber"/>
      </w:pPr>
      <w:r>
        <w:t>A Law That Maintains Itself</w:t>
      </w:r>
    </w:p>
    <w:p>
      <w:pPr>
        <w:pStyle w:val="ListNumber"/>
      </w:pPr>
      <w:r>
        <w:t>The Movement</w:t>
      </w:r>
    </w:p>
    <w:p>
      <w:pPr>
        <w:pStyle w:val="ListNumber"/>
      </w:pPr>
      <w:r>
        <w:t>What You Can Do</w:t>
      </w:r>
    </w:p>
    <w:p>
      <w:r>
        <w:t>Appendix — The Uniform Public Trust Enforcement Act</w:t>
      </w:r>
    </w:p>
    <w:p>
      <w:r>
        <w:br w:type="page"/>
      </w:r>
    </w:p>
    <w:p>
      <w:pPr>
        <w:pStyle w:val="Heading1"/>
        <w:keepNext/>
        <w:jc w:val="center"/>
      </w:pPr>
      <w:r>
        <w:t>Part I — The Promise and the Six Failures</w:t>
      </w:r>
    </w:p>
    <w:p>
      <w:pPr>
        <w:spacing w:before="80" w:after="160"/>
        <w:ind w:left="504" w:right="360"/>
        <w:shd w:fill="F3E1B8"/>
      </w:pPr>
      <w:r>
        <w:rPr>
          <w:i/>
          <w:color w:val="0B2545"/>
          <w:sz w:val="24"/>
        </w:rPr>
        <w:t>The school trust record is not a collection of anecdotes. It is the long experiment.</w:t>
      </w:r>
    </w:p>
    <w:p>
      <w:r>
        <w:br w:type="page"/>
      </w:r>
    </w:p>
    <w:p>
      <w:pPr>
        <w:pStyle w:val="Heading1"/>
        <w:keepNext/>
      </w:pPr>
      <w:r>
        <w:t>Chapter 1 — The Forever Promise</w:t>
      </w:r>
    </w:p>
    <w:p>
      <w:pPr>
        <w:spacing w:before="80" w:after="160"/>
        <w:ind w:left="504" w:right="360"/>
        <w:shd w:fill="F3E1B8"/>
      </w:pPr>
      <w:r>
        <w:rPr>
          <w:i/>
          <w:color w:val="0B2545"/>
          <w:sz w:val="24"/>
        </w:rPr>
        <w:t>The promise was good. The architecture was incomplete.</w:t>
      </w:r>
    </w:p>
    <w:p>
      <w:r>
        <w:t>In 1785, a Congress that governed a country with no constitution, no president, and almost no money made a promise to children who would not be born for two hundred years.</w:t>
      </w:r>
    </w:p>
    <w:p>
      <w:r>
        <w:t>The promise was one sentence long. In every township of the new western lands — every square of the grid the surveyors were about to draw across the continent — one square mile would be reserved "for the maintenance of public schools." Not for this year's schools. For the schools, forever. As each new state entered the Union, it accepted that land, and the promise that came with it, as a condition of statehood. Hold this in trust, the bargain ran. It belongs to the schoolchildren — the ones alive now, and all the ones to come.</w:t>
      </w:r>
    </w:p>
    <w:p>
      <w:r>
        <w:t>Two hundred and forty years later, we know how that promise fared, because it became, without anyone intending it, the longest-running experiment in American history: fifty states, every kind of economy and politics a republic can produce, all administering the same forever promise. The experiment ran long enough to return results.</w:t>
      </w:r>
    </w:p>
    <w:p>
      <w:r>
        <w:t>Here is what it returned. The promise held in the places that did two things: wrote the trustee's duties into law a court could enforce, and kept people watching. One state — Utah — did both, lost its way, and fought its way back; today every school there receives its share of the trust in plain view, and the people of Utah would notice within the year if anyone reached for it.</w:t>
      </w:r>
    </w:p>
    <w:p>
      <w:r>
        <w:t>Everywhere else, the promise failed in the same six ways, so reliably you can use the list as a checklist. The children could not sue, and no one could agree on who else might. The trustee's duties, though real, were never written where a judge could read them. The state's own lawyer defended the state against the children. No one ever sent the beneficiaries a statement. Courts that found wrongdoing discovered they had no power to order the money back. And the trustees themselves were never once taught that they were trustees.</w:t>
      </w:r>
    </w:p>
    <w:p>
      <w:r>
        <w:t>Notice what is not on that list: villains. The promise was not murdered. It was neglected to death, by ordinary people inside a structure that made neglect the path of least resistance.</w:t>
      </w:r>
    </w:p>
    <w:p>
      <w:r>
        <w:t>This book is about the repair — a law, drafted and ready, that says nothing new and changes everything, because it takes duties that have existed all along and finally makes them enforceable. And it is about why the repair cannot wait. Right now, in this decade, we are writing charters for a new generation of forever promises — funds and trusts meant to carry wealth, knowledge, and power across centuries. Their architects are designing in the dark. The lights, as it happens, have been on for two hundred and forty years.</w:t>
      </w:r>
    </w:p>
    <w:p>
      <w:r>
        <w:t>But first, the promise itself. You cannot understand how a thing breaks until you understand what was built.</w:t>
      </w:r>
    </w:p>
    <w:p>
      <w:pPr>
        <w:pStyle w:val="Heading2"/>
        <w:keepNext/>
      </w:pPr>
      <w:r>
        <w:t>One sentence in a surveying law</w:t>
      </w:r>
    </w:p>
    <w:p>
      <w:r>
        <w:t>The Land Ordinance of May 1785 is mostly a technical document. It tells surveyors how to lay a grid over the continent: townships six miles square, each cut into thirty-six numbered sections of one square mile. Buried in the instructions is the sentence that matters. Section sixteen of every township — a parcel near the center of the grid — was "reserved for the maintenance of public schools."</w:t>
      </w:r>
    </w:p>
    <w:p>
      <w:r>
        <w:t>Why number sixteen? No floor speech survives to tell us. The likely answer is geography. In a six-by-six grid, lot sixteen sits roughly in the middle, so every settler, however far out, could claim the schoolhouse land was reachable. Whatever the reason, the choice tells you something about the men who made it. They were not endowing an idea. They were reserving a particular square mile of particular ground, in every township the country would ever survey, before most of those townships had a single cabin on them.</w:t>
      </w:r>
    </w:p>
    <w:p>
      <w:r>
        <w:t>That is an unusual way to build an endowment. Most endowments are funds — pools of money in somebody's custody, governable from a single chair. This one was written into the land itself. As the surveyors finished each township, the school parcel was already on the map. The endowment grew automatically as the country grew. The map of the country was the map of the gift.</w:t>
      </w:r>
    </w:p>
    <w:p>
      <w:r>
        <w:t>It also meant the gift was visible. The sections were not numbers in a ledger; they were pieces of places, held for particular schools. People organize around things they can see. That fact will matter enormously, much later in this story.</w:t>
      </w:r>
    </w:p>
    <w:p>
      <w:pPr>
        <w:pStyle w:val="Heading2"/>
        <w:keepNext/>
      </w:pPr>
      <w:r>
        <w:t>"Forever encouraged"</w:t>
      </w:r>
    </w:p>
    <w:p>
      <w:r>
        <w:t>The 1785 ordinance dedicated the asset. Two years later, Congress declared the principle. The Northwest Ordinance of July 1787 contained six "articles of compact" between the original states and the people of the new territory, declared to "forever remain unalterable, unless by common consent." The third article reads: "Religion, morality, and knowledge being necessary to good government and the happiness of mankind, schools and the means of education shall forever be encouraged."</w:t>
      </w:r>
    </w:p>
    <w:p>
      <w:r>
        <w:t xml:space="preserve">Read that sentence the way a lawyer would. The other articles use hard verbs — no person </w:t>
      </w:r>
      <w:r>
        <w:rPr>
          <w:i/>
        </w:rPr>
        <w:t>shall ever be molested</w:t>
      </w:r>
      <w:r>
        <w:t xml:space="preserve"> for worship; legislatures </w:t>
      </w:r>
      <w:r>
        <w:rPr>
          <w:i/>
        </w:rPr>
        <w:t>shall never interfere</w:t>
      </w:r>
      <w:r>
        <w:t xml:space="preserve"> with federal land sales; there </w:t>
      </w:r>
      <w:r>
        <w:rPr>
          <w:i/>
        </w:rPr>
        <w:t>shall be neither</w:t>
      </w:r>
      <w:r>
        <w:t xml:space="preserve"> slavery nor involuntary servitude. Article Three alone says </w:t>
      </w:r>
      <w:r>
        <w:rPr>
          <w:i/>
        </w:rPr>
        <w:t>encouraged</w:t>
      </w:r>
      <w:r>
        <w:t>. It states a permanent national commitment and then hands the machinery of keeping it to someone else — to the land reservation of 1785, and to the bargains that would be struck with each new state at its admission.</w:t>
      </w:r>
    </w:p>
    <w:p>
      <w:r>
        <w:t xml:space="preserve">The bargain got its teeth in Ohio. When Congress offered the new state its school sections in 1802, the Ohio convention did not simply accept. It asked for stronger words: that the school lands be vested in the legislature </w:t>
      </w:r>
      <w:r>
        <w:rPr>
          <w:i/>
        </w:rPr>
        <w:t>in trust</w:t>
      </w:r>
      <w:r>
        <w:t>. Congress agreed, and in the implementing act of 1803 added a phrase of its own — the lands were granted in trust for the use of schools "and for no other use, intent or purpose whatever."</w:t>
      </w:r>
    </w:p>
    <w:p>
      <w:r>
        <w:t xml:space="preserve">That phrase became the load-bearing beam of the whole structure. It says the legislature holds the land but does not own it. It says there is no exception for hard budget years, popular causes, or good intentions. Every state admitted afterward took its school lands under some version of the same bargain, and the language only got stronger with time. The United States Supreme Court confirmed what the words meant in </w:t>
      </w:r>
      <w:r>
        <w:rPr>
          <w:i/>
        </w:rPr>
        <w:t>Cooper v. Roberts</w:t>
      </w:r>
      <w:r>
        <w:t xml:space="preserve"> in 1855: the school-land grants create real trusts, imposing "a sacred obligation" on each state's public faith. A hundred and thirty-one years later, in </w:t>
      </w:r>
      <w:r>
        <w:rPr>
          <w:i/>
        </w:rPr>
        <w:t>Papasan v. Allain</w:t>
      </w:r>
      <w:r>
        <w:t>, the Court was still describing the same lands the same way: property held in trust for the benefit of the public schools.</w:t>
      </w:r>
    </w:p>
    <w:p>
      <w:r>
        <w:t>The doctrine has not moved in a century and a half. The land has not moved. The states moved. That is the story of Part I.</w:t>
      </w:r>
    </w:p>
    <w:p>
      <w:pPr>
        <w:pStyle w:val="Heading2"/>
        <w:keepNext/>
      </w:pPr>
      <w:r>
        <w:t>A promise to people who cannot collect</w:t>
      </w:r>
    </w:p>
    <w:p>
      <w:r>
        <w:t>Now look at the strangest feature of the design — the one that makes the school trust worth a book in an age of artificial intelligence and perpetual funds.</w:t>
      </w:r>
    </w:p>
    <w:p>
      <w:r>
        <w:t xml:space="preserve">The founders did not believe in disinterested generosity as a political force. John Adams wrote in 1776 that power always follows property, as surely as action equals reaction in mechanics. The men who wrote the school promise were, most of them, large holders of land, and they understood land as the medium of political existence. By their own theory, they knew exactly what they were doing in 1785: they were giving a share of the country's most secure asset to a class of people who would never hold power over it. Children cannot vote. Children cannot lobby. Children cannot sue. And the children of 2026, and 2126 — the ones the word </w:t>
      </w:r>
      <w:r>
        <w:rPr>
          <w:i/>
        </w:rPr>
        <w:t>forever</w:t>
      </w:r>
      <w:r>
        <w:t xml:space="preserve"> was for — could not even be seen from where the framers stood.</w:t>
      </w:r>
    </w:p>
    <w:p>
      <w:r>
        <w:t>How do you keep a promise to people who cannot collect on it?</w:t>
      </w:r>
    </w:p>
    <w:p>
      <w:r>
        <w:t>The eighteenth century had exactly one legal instrument built for that job: the trust. English courts of equity had spent two centuries hardening it for precisely this situation — property held by one party for the benefit of another who is absent, young, scattered, or not yet born. A trustee who diverts the property breaches the trust on the face of the diversion; there is no political-judgment excuse. And for a charitable trust, uniquely, no individual beneficiary needed to stand in court: the state's attorney general would appear on the public's behalf. The schoolchildren of a township not yet settled cannot sue. The attorney general can sue for them.</w:t>
      </w:r>
    </w:p>
    <w:p>
      <w:r>
        <w:t>So the framers reached for the most rigid device known to their law and locked the promise inside it. It was a remarkable piece of engineering for its century. It also carried, from its first day, a structural bet: that someone — an attorney general, a court, an officer under oath — would actually show up to enforce it, in 1885, in 1925, in 1985, in 2025, generation after generation, on behalf of beneficiaries who could never show up for themselves.</w:t>
      </w:r>
    </w:p>
    <w:p>
      <w:r>
        <w:t>Whether that bet paid is the subject of the next six chapters. The short answer is: rarely, late, and only where ordinary people forced the issue.</w:t>
      </w:r>
    </w:p>
    <w:p>
      <w:pPr>
        <w:pStyle w:val="Heading2"/>
        <w:keepNext/>
      </w:pPr>
      <w:r>
        <w:t>The charge that travels with the gift</w:t>
      </w:r>
    </w:p>
    <w:p>
      <w:r>
        <w:t>One objection deserves an answer before we go on, because it is the objection every raider of the trust has reached for since. What right does 1785 have to bind 2026? Thomas Jefferson himself raised it, writing to James Madison from Paris in 1789: "the earth belongs in usufruct to the living," he argued — each generation inherits the world fresh, and the dead have no power over it. Read literally, Jefferson's principle would dissolve the school trust at the border of every generation.</w:t>
      </w:r>
    </w:p>
    <w:p>
      <w:r>
        <w:t xml:space="preserve">Madison's reply, drafted carefully over a winter, is the answer the whole structure rests on. The living, he pointed out, do not actually inherit the earth in its natural state. They inherit the </w:t>
      </w:r>
      <w:r>
        <w:rPr>
          <w:i/>
        </w:rPr>
        <w:t>improvements</w:t>
      </w:r>
      <w:r>
        <w:t xml:space="preserve"> the dead have made — the surveys, the roads, the towns, the institutions — and "the improvements made by the dead form a charge against the living who take the benefit of them." You may decline the inheritance. You may not take the inheritance and refuse the charge that came with it.</w:t>
      </w:r>
    </w:p>
    <w:p>
      <w:r>
        <w:t>The school trust is the cleanest application of Madison's logic ever written into American ground. Every generation since 1785 has taken up the survey, the secured titles, the settled townships — and the square mile in each one that was never theirs to spend. Edmund Burke, writing in the same months as Madison, put the same idea in moral language: society is a partnership "between those who are living, those who are dead, and those who are to be born." The school sections are that partnership, recorded on a plat map.</w:t>
      </w:r>
    </w:p>
    <w:p>
      <w:pPr>
        <w:pStyle w:val="Heading2"/>
        <w:keepNext/>
      </w:pPr>
      <w:r>
        <w:t>The experiment returns its results</w:t>
      </w:r>
    </w:p>
    <w:p>
      <w:r>
        <w:t>Nobody designed the school trust as an experiment. But that is what it became: the same promise, administered under every condition American politics could supply, for two hundred and forty years. It is older than the Constitution. It outlasted every government in Europe that existed when it was made. And because states differed — in their admission-act language, their constitutions, their economies, their watchfulness — the record reads like a controlled trial of how forever promises live and die.</w:t>
      </w:r>
    </w:p>
    <w:p>
      <w:r>
        <w:t>The results came in early. By 1907, Oregon's own governor told his legislature that, but for the policies the state had adopted toward its school lands, the school fund "might have been five or six times as large as it is at present." Sit with that sentence. Fifty years into a forever promise, the trustee's chief executive measured the loss at four-fifths of the corpus — and the measurement changed almost nothing, because no machinery existed to act on it.</w:t>
      </w:r>
    </w:p>
    <w:p>
      <w:r>
        <w:t xml:space="preserve">That is the pattern this book exists to break. Not the loss — the </w:t>
      </w:r>
      <w:r>
        <w:rPr>
          <w:i/>
        </w:rPr>
        <w:t>helplessness in the face of the measured loss</w:t>
      </w:r>
      <w:r>
        <w:t>. The next six chapters walk the six failures one at a time, each through a real episode: the courthouse door that would not open; the duties no one wrote down; the lawyer on both sides; the trust that never sent a statement; the victories that came with no remedy attached; the trustees no one ever taught. Each failure is structural. Each repeats across states and centuries. And each one — this is the point of the whole exercise — can be fixed with ordinary statutory language, already drafted, which Part III lays out in plain English.</w:t>
      </w:r>
    </w:p>
    <w:p>
      <w:r>
        <w:t xml:space="preserve">The promise was good. The architecture was incomplete. The evidence of exactly </w:t>
      </w:r>
      <w:r>
        <w:rPr>
          <w:i/>
        </w:rPr>
        <w:t>where</w:t>
      </w:r>
      <w:r>
        <w:t xml:space="preserve"> it was incomplete is the most valuable thing two hundred and forty years can hand us — if we read it.</w:t>
      </w:r>
    </w:p>
    <w:p>
      <w:pPr>
        <w:jc w:val="center"/>
      </w:pPr>
      <w:r>
        <w:drawing>
          <wp:inline xmlns:a="http://schemas.openxmlformats.org/drawingml/2006/main" xmlns:pic="http://schemas.openxmlformats.org/drawingml/2006/picture">
            <wp:extent cx="5943600" cy="3698240"/>
            <wp:docPr id="1" name="Picture 1"/>
            <wp:cNvGraphicFramePr>
              <a:graphicFrameLocks noChangeAspect="1"/>
            </wp:cNvGraphicFramePr>
            <a:graphic>
              <a:graphicData uri="http://schemas.openxmlformats.org/drawingml/2006/picture">
                <pic:pic>
                  <pic:nvPicPr>
                    <pic:cNvPr id="0" name="fig_01_township_promise.png"/>
                    <pic:cNvPicPr/>
                  </pic:nvPicPr>
                  <pic:blipFill>
                    <a:blip r:embed="rId10"/>
                    <a:stretch>
                      <a:fillRect/>
                    </a:stretch>
                  </pic:blipFill>
                  <pic:spPr>
                    <a:xfrm>
                      <a:off x="0" y="0"/>
                      <a:ext cx="5943600" cy="3698240"/>
                    </a:xfrm>
                    <a:prstGeom prst="rect"/>
                  </pic:spPr>
                </pic:pic>
              </a:graphicData>
            </a:graphic>
          </wp:inline>
        </w:drawing>
      </w:r>
    </w:p>
    <w:p>
      <w:pPr>
        <w:spacing w:after="200"/>
        <w:jc w:val="center"/>
      </w:pPr>
      <w:r>
        <w:rPr>
          <w:i/>
          <w:color w:val="5A5A5A"/>
          <w:sz w:val="18"/>
        </w:rPr>
        <w:t>Figure 1. The Promise in One Township: Section 16 marked for schools in the 6-by-6 township grid.</w:t>
      </w:r>
    </w:p>
    <w:p>
      <w:pPr>
        <w:jc w:val="center"/>
      </w:pPr>
      <w:r>
        <w:drawing>
          <wp:inline xmlns:a="http://schemas.openxmlformats.org/drawingml/2006/main" xmlns:pic="http://schemas.openxmlformats.org/drawingml/2006/picture">
            <wp:extent cx="5943600" cy="3698240"/>
            <wp:docPr id="2" name="Picture 2"/>
            <wp:cNvGraphicFramePr>
              <a:graphicFrameLocks noChangeAspect="1"/>
            </wp:cNvGraphicFramePr>
            <a:graphic>
              <a:graphicData uri="http://schemas.openxmlformats.org/drawingml/2006/picture">
                <pic:pic>
                  <pic:nvPicPr>
                    <pic:cNvPr id="0" name="fig_02_six_failures.png"/>
                    <pic:cNvPicPr/>
                  </pic:nvPicPr>
                  <pic:blipFill>
                    <a:blip r:embed="rId11"/>
                    <a:stretch>
                      <a:fillRect/>
                    </a:stretch>
                  </pic:blipFill>
                  <pic:spPr>
                    <a:xfrm>
                      <a:off x="0" y="0"/>
                      <a:ext cx="5943600" cy="3698240"/>
                    </a:xfrm>
                    <a:prstGeom prst="rect"/>
                  </pic:spPr>
                </pic:pic>
              </a:graphicData>
            </a:graphic>
          </wp:inline>
        </w:drawing>
      </w:r>
    </w:p>
    <w:p>
      <w:pPr>
        <w:spacing w:after="200"/>
        <w:jc w:val="center"/>
      </w:pPr>
      <w:r>
        <w:rPr>
          <w:i/>
          <w:color w:val="5A5A5A"/>
          <w:sz w:val="18"/>
        </w:rPr>
        <w:t>Figure 2. Six Ways a Forever Promise Fails.</w:t>
      </w:r>
    </w:p>
    <w:p>
      <w:r>
        <w:br w:type="page"/>
      </w:r>
    </w:p>
    <w:p>
      <w:r>
        <w:br w:type="page"/>
      </w:r>
    </w:p>
    <w:p>
      <w:pPr>
        <w:pStyle w:val="Heading1"/>
        <w:keepNext/>
      </w:pPr>
      <w:r>
        <w:t>Chapter 2 — The Locked Courthouse Door</w:t>
      </w:r>
    </w:p>
    <w:p>
      <w:pPr>
        <w:spacing w:before="80" w:after="160"/>
        <w:ind w:left="504" w:right="360"/>
        <w:shd w:fill="F3E1B8"/>
      </w:pPr>
      <w:r>
        <w:rPr>
          <w:i/>
          <w:color w:val="0B2545"/>
          <w:sz w:val="24"/>
        </w:rPr>
        <w:t>The door is where the silence starts.</w:t>
      </w:r>
    </w:p>
    <w:p>
      <w:r>
        <w:t>In late January 2026, the Oregon Court of Appeals decided a question that had consumed years of litigation over the state's school trust. The question was not whether Oregon had mismanaged the trust. The court did not reach that. The question was whether anyone in the courtroom was allowed to ask.</w:t>
      </w:r>
    </w:p>
    <w:p>
      <w:r>
        <w:t>Think about what that means. A promise made in 1859, when Oregon entered the Union — school lands held in trust for the schoolchildren, in a fund the state constitution calls "irreducible" — had come under enough strain that beneficiaries finally went to court about it. And the threshold fight, the fight that had to be won before a single document about the trust's management could be examined on the merits, was over whether the people the trust exists for have any right to be in the room.</w:t>
      </w:r>
    </w:p>
    <w:p>
      <w:r>
        <w:t>The court said yes. On January 28, 2026, the Court of Appeals held that beneficiaries of the school trust have standing to sue the state over its administration. It was a genuine victory, and this book will treat it as one. But hold the celebration long enough to notice what the victory was: after a century and two-thirds, the schoolchildren of Oregon won the right to knock on the door. The case about what happened inside the house was still ahead of them — now set for trial in Coos County in August 2026.</w:t>
      </w:r>
    </w:p>
    <w:p>
      <w:r>
        <w:t>This chapter is about the door. Of the six structural failures this book catalogs, the locked courthouse door comes first, because it is the failure that protects all the others. Duties that are never examined are never enforced. Accounts that are never demanded are never rendered. The door is where the silence starts.</w:t>
      </w:r>
    </w:p>
    <w:p>
      <w:pPr>
        <w:pStyle w:val="Heading2"/>
        <w:keepNext/>
      </w:pPr>
      <w:r>
        <w:t>A doctrine doing a job it was never given</w:t>
      </w:r>
    </w:p>
    <w:p>
      <w:r>
        <w:t xml:space="preserve">Lawyers call the doctrine </w:t>
      </w:r>
      <w:r>
        <w:rPr>
          <w:i/>
        </w:rPr>
        <w:t>standing</w:t>
      </w:r>
      <w:r>
        <w:t xml:space="preserve">, and in fairness, it exists for respectable reasons. Courts decide disputes; they do not run the government by petition. Before a court will hear you, you must show the matter injures </w:t>
      </w:r>
      <w:r>
        <w:rPr>
          <w:i/>
        </w:rPr>
        <w:t>you</w:t>
      </w:r>
      <w:r>
        <w:t xml:space="preserve"> — not the world in general, not your sense of civic order, you. Standing is the rule that keeps the courthouse from becoming a complaint window for everyone angry about anything.</w:t>
      </w:r>
    </w:p>
    <w:p>
      <w:r>
        <w:t>Applied to an ordinary lawsuit, the rule works fine. The person hit by the truck sues the trucking company. Applied to a perpetual public trust, the rule becomes something else entirely. Run the logic.</w:t>
      </w:r>
    </w:p>
    <w:p>
      <w:r>
        <w:t>The beneficiaries of the school trust are children. Children cannot vote, cannot lobby, and cannot — as a practical matter — hire counsel and sue their state. A large share of the beneficiaries are not children yet; the trust runs forever, so most of the people it belongs to have not been born. They are, by definition, the class least able to appear in any courtroom in any generation.</w:t>
      </w:r>
    </w:p>
    <w:p>
      <w:r>
        <w:t xml:space="preserve">The founders knew this, as Chapter 1 told. Their solution was the attorney general: for a charitable trust, the state's chief lawyer stands in for the beneficiaries who cannot stand for themselves. But the attorney general of a state is also the lawyer for the trustee being complained about — a structural twist so consequential it gets its own chapter, two chapters from now. When the enforcer-of-record sits at the defendant's table, the beneficiaries' designated voice in court is silent. And when anyone else — a parent, a school district, an advocacy group — tries to speak instead, the state's first answer is the doctrine: </w:t>
      </w:r>
      <w:r>
        <w:rPr>
          <w:i/>
        </w:rPr>
        <w:t>you are not the proper party. You have no standing. The door is closed.</w:t>
      </w:r>
    </w:p>
    <w:p>
      <w:r>
        <w:t xml:space="preserve">Notice the shape of the trap. It is not that no one is injured — the injury is to everyone, spread across generations, which courts have historically treated as an injury to no one in particular. The very features that made the trust necessary — beneficiaries too young, too diffuse, too unborn to defend themselves — are recycled as the reasons no defense will be heard. The trust form was invented to protect the absent. Standing doctrine, applied without adjustment, protects the trustee </w:t>
      </w:r>
      <w:r>
        <w:rPr>
          <w:i/>
        </w:rPr>
        <w:t>from</w:t>
      </w:r>
      <w:r>
        <w:t xml:space="preserve"> the absent.</w:t>
      </w:r>
    </w:p>
    <w:p>
      <w:pPr>
        <w:pStyle w:val="Heading2"/>
        <w:keepNext/>
      </w:pPr>
      <w:r>
        <w:t>Oregon's long walk to the door</w:t>
      </w:r>
    </w:p>
    <w:p>
      <w:r>
        <w:t>Oregon shows what the trap costs in practice, and it is worth saying plainly that Oregon's beneficiaries got further than most ever have.</w:t>
      </w:r>
    </w:p>
    <w:p>
      <w:r>
        <w:t>The constitutional ground was prepared a generation ago. In 2000, Oregon voters approved a ballot measure adding language to the education article of their constitution bearing on the public's stake in the common school resources. The provision sat largely untested for two decades while the controversies accumulated — most visibly around the Elliott State Forest, the trust's onetime workhorse asset, whose story Chapter 6 tells.</w:t>
      </w:r>
    </w:p>
    <w:p>
      <w:r>
        <w:t xml:space="preserve">Then an organized beneficiary constituency finally formed: Oregon Advocates for School Trust Lands, a group of parents, educators, and former officials who concluded that after 167 years someone had to assert the trust against its trustee. Litigation followed — including the case now docketed in Coos County Circuit Court as </w:t>
      </w:r>
      <w:r>
        <w:rPr>
          <w:i/>
        </w:rPr>
        <w:t>Siuslaw School District 97J v. State of Oregon</w:t>
      </w:r>
      <w:r>
        <w:t>, No. 24CV38372. And the state's response, before any argument about forests or funds or fiduciary duty, ran through the threshold: these plaintiffs, the state contended, were not entitled to bring the question at all.</w:t>
      </w:r>
    </w:p>
    <w:p>
      <w:r>
        <w:t xml:space="preserve">It took until January 28, 2026, for the Court of Appeals to resolve that threshold in the beneficiaries' favor. Years of motion practice, briefing, and appellate argument — consumed not by the question </w:t>
      </w:r>
      <w:r>
        <w:rPr>
          <w:i/>
        </w:rPr>
        <w:t>was the trust honored?</w:t>
      </w:r>
      <w:r>
        <w:t xml:space="preserve"> but by the question </w:t>
      </w:r>
      <w:r>
        <w:rPr>
          <w:i/>
        </w:rPr>
        <w:t>may we ask?</w:t>
      </w:r>
      <w:r>
        <w:t xml:space="preserve"> The merits trial is scheduled for August 18 through 28, 2026, in Coos County. This book, completed before that trial, makes no prediction about it and needs none. Whatever a court eventually says about Oregon's administration of its trust, the threshold years are already in the record, and the threshold years are the point: the door consumed the better part of the beneficiaries' resources before the house could be entered.</w:t>
      </w:r>
    </w:p>
    <w:p>
      <w:r>
        <w:t>One more honesty requirement. Oregon's standing ruling was a catch-up, not a national first. Beneficiaries and their advocates in other trust-land states fought their own versions of this fight across the preceding decades, some winning passage, some turned away for good. Oregon's door was unusually well documented, not uniquely locked.</w:t>
      </w:r>
    </w:p>
    <w:p>
      <w:pPr>
        <w:pStyle w:val="Heading2"/>
        <w:keepNext/>
      </w:pPr>
      <w:r>
        <w:t>What a locked door does over a century</w:t>
      </w:r>
    </w:p>
    <w:p>
      <w:r>
        <w:t>The deepest damage of the standing trap is invisible, because it is measured in cases never filed.</w:t>
      </w:r>
    </w:p>
    <w:p>
      <w:r>
        <w:t>A lawsuit that must begin with a multi-year fight over the right to sue is a lawsuit most people cannot bring. Parents have jobs. School boards have budgets and lawyers who counsel caution. Advocacy groups run on volunteers and small donations against a defendant with the state treasury behind it. Every potential plaintiff who looks at the door, prices the lock, and turns away is a case that never happens — and every case that never happens teaches the trustee that no case will. That lesson, absorbed over decades, is worth more to a drifting trustee than any single courtroom victory. The trust can be neglected in plain sight, because sight was never the problem. Enforcement was.</w:t>
      </w:r>
    </w:p>
    <w:p>
      <w:r>
        <w:t>There is also a quieter cost, paid in the quality of the trustee's own work. A bank trustee who knows the beneficiaries can haul her into court reads every transaction twice. A public trustee who knows they cannot reads the politics instead. The discipline of being answerable is not a punishment; it is the working environment in which fiduciary judgment stays sharp. Take it away for a hundred years and the institution does not become corrupt — it becomes casual, which over a long enough horizon costs the beneficiaries more.</w:t>
      </w:r>
    </w:p>
    <w:p>
      <w:r>
        <w:t xml:space="preserve">This is why the locked door is the first failure and not merely one of six. The other five — unwritten duties, conflicted counsel, missing accounts, toothless remedies, untrained trustees — all persist </w:t>
      </w:r>
      <w:r>
        <w:rPr>
          <w:i/>
        </w:rPr>
        <w:t>because</w:t>
      </w:r>
      <w:r>
        <w:t xml:space="preserve"> the forum where they would be examined is so hard to reach. Open the door, and the rest of the structure comes under light. Keep it locked, and nothing else needs to go wrong on purpose. Time does the work.</w:t>
      </w:r>
    </w:p>
    <w:p>
      <w:pPr>
        <w:pStyle w:val="Heading2"/>
        <w:keepNext/>
      </w:pPr>
      <w:r>
        <w:t>The one-sentence repair</w:t>
      </w:r>
    </w:p>
    <w:p>
      <w:r>
        <w:t>Here is the strange comfort in all this: of the six failures, the locked door has the simplest fix on the books of American legislatures. Standing is a creature of law. A statute can say, in a sentence, who may enforce a public trust — and then no one ever litigates the threshold again.</w:t>
      </w:r>
    </w:p>
    <w:p>
      <w:r>
        <w:t>The model act this book builds toward, in Part III, does exactly that. It names the people the door must open for: beneficiaries; their parents and guardians; the school districts that serve them; organizations formed to represent them. It provides a representative for the beneficiaries who cannot appear in any era — the future ones — so that the largest class the trust serves is no longer the only class without a voice. None of this invents a new right. The right to enforce a trust is as old as trusts. The statute simply stops requiring each generation of beneficiaries to spend years proving, at its own expense, that the promise made to it was a promise at all.</w:t>
      </w:r>
    </w:p>
    <w:p>
      <w:r>
        <w:t>Oregon's beneficiaries eventually got through the door. It took organized citizens, volunteer experts, sustained fundraising, appellate counsel, and several years — to reach the starting line. The next chapter is about what they found waiting there: a trustee whose duties, though two centuries old and constitutionally anchored, had never been written down where a judge could conveniently read them.</w:t>
      </w:r>
    </w:p>
    <w:p>
      <w:r>
        <w:br w:type="page"/>
      </w:r>
    </w:p>
    <w:p>
      <w:r>
        <w:br w:type="page"/>
      </w:r>
    </w:p>
    <w:p>
      <w:pPr>
        <w:pStyle w:val="Heading1"/>
        <w:keepNext/>
      </w:pPr>
      <w:r>
        <w:t>Chapter 3 — Duties Everyone Has but No One Wrote Down</w:t>
      </w:r>
    </w:p>
    <w:p>
      <w:pPr>
        <w:spacing w:before="80" w:after="160"/>
        <w:ind w:left="504" w:right="360"/>
        <w:shd w:fill="F3E1B8"/>
      </w:pPr>
      <w:r>
        <w:rPr>
          <w:i/>
          <w:color w:val="0B2545"/>
          <w:sz w:val="24"/>
        </w:rPr>
        <w:t>A duty can be ancient and still be unreachable.</w:t>
      </w:r>
    </w:p>
    <w:p>
      <w:r>
        <w:t>In 1992, the Attorney General of Oregon answered a question about the state's school lands, in a formal published opinion, in language nobody could mistake: the lands granted to Oregon at statehood "are a trust for the benefit of public education," and the state's obligations under that trust "are binding. They cannot be disregarded." In 2003, the same office said it again.</w:t>
      </w:r>
    </w:p>
    <w:p>
      <w:r>
        <w:t>Two decades later, the State of Oregon stood in court against the trust's own beneficiaries, defending its land board's administration of those same lands. Whatever else the lawyers argued — and this chapter is not about the merits of any live case — the scene itself poses the question this chapter answers. How can a duty be declared "binding" by the state's own chief lawyer in one generation and be up for grabs in the next?</w:t>
      </w:r>
    </w:p>
    <w:p>
      <w:r>
        <w:t>The answer is one of the strangest facts in American law, and once you see it you cannot unsee it: the duties of the trustees of America's school trusts — duties two centuries old, constitutionally anchored, repeatedly confirmed by the United States Supreme Court — are, in most states, written down nowhere in the statute books. They exist. They bind. And a judge who goes looking for them in the place judges look first will find a hole where the law should be.</w:t>
      </w:r>
    </w:p>
    <w:p>
      <w:pPr>
        <w:pStyle w:val="Heading2"/>
        <w:keepNext/>
      </w:pPr>
      <w:r>
        <w:t>Where the duties actually live</w:t>
      </w:r>
    </w:p>
    <w:p>
      <w:r>
        <w:t>Start with what is not in doubt. The trustee's duties are real, and they come from three sources stacked on top of each other.</w:t>
      </w:r>
    </w:p>
    <w:p>
      <w:r>
        <w:t>First, the granting instruments. When Congress gave each new state its school sections, the grants came with conditions — Ohio's 1803 formula, "in trust … and for no other use, intent or purpose whatever," repeated and strengthened in act after act for a century. A grant on conditions binds the grantee who accepts it. Every state accepted.</w:t>
      </w:r>
    </w:p>
    <w:p>
      <w:r>
        <w:t>Second, the state constitutions. Oregon's 1857 constitution declares its Common School Fund "separate and irreducible"; other trust-land states carry parallel language, some of it far more muscular. These are not decorations. They are the supreme law of each state, adopted by its own people.</w:t>
      </w:r>
    </w:p>
    <w:p>
      <w:r>
        <w:t xml:space="preserve">Third, the common law of trusts — the oldest and richest of the three. For centuries, courts of equity have known exactly what a trustee owes: loyalty to the beneficiaries alone; prudence in managing the assets; impartiality between beneficiaries present and future; fair fiduciary value when trust property is sold, leased, or transferred; and an accounting, so the beneficiaries can see what is theirs. None of this is exotic. It is the ordinary law that governs every bank trust department in the country, every executor of a modest estate, every guardian of an orphan's inheritance. </w:t>
      </w:r>
      <w:r>
        <w:rPr>
          <w:i/>
        </w:rPr>
        <w:t>Fiduciary</w:t>
      </w:r>
      <w:r>
        <w:t xml:space="preserve"> is a grand word with a plain meaning: you hold it; it is not yours.</w:t>
      </w:r>
    </w:p>
    <w:p>
      <w:r>
        <w:t>The courts that have looked at the school lands have said all this without hedging. The U.S. Supreme Court called the grants "a sacred obligation" on state public faith in 1855. Oregon's own Supreme Court called the Common School Fund "a trust of the highest nature" in 1931. The doctrine, as Chapter 1 said, has not moved.</w:t>
      </w:r>
    </w:p>
    <w:p>
      <w:r>
        <w:t>So the duties exist. Here is what does not exist.</w:t>
      </w:r>
    </w:p>
    <w:p>
      <w:pPr>
        <w:pStyle w:val="Heading2"/>
        <w:keepNext/>
      </w:pPr>
      <w:r>
        <w:t>The carve-out</w:t>
      </w:r>
    </w:p>
    <w:p>
      <w:r>
        <w:t>In the early 2000s, states across the country modernized their trust law by adopting versions of the Uniform Trust Code — a comprehensive, carefully drafted statute that spells out, section by section, what trustees owe and what beneficiaries can do about it. Duties of loyalty and prudence, stated in black letter. Mandatory reports to beneficiaries. Remedies for breach, with the procedures attached. It is a good law. If you have a family trust, it protects you right now.</w:t>
      </w:r>
    </w:p>
    <w:p>
      <w:r>
        <w:t>Then look at the scope section, the part that says what the statute covers. Oregon's trust code, like most, applies to private, charitable, express trusts — and not to the trusts in which the state itself is trustee. The public trust — the largest trust in the state, with the most beneficiaries and the longest horizon — is carved out of the very statute that defines what trustees owe.</w:t>
      </w:r>
    </w:p>
    <w:p>
      <w:r>
        <w:t>Sit with the resulting arrangement, because it is almost too strange to believe at first reading. A bank trustee managing fifty thousand dollars for one family is governed by a detailed statutory code: enumerated duties, required statements, defined remedies, deadlines. A state land board managing hundreds of thousands of acres and a permanent fund measured in the hundreds of millions, for every schoolchild alive and every schoolchild to come, is governed by — what, exactly? A condition in an 1859 grant. A clause in a constitution. A body of common-law doctrine scattered across two centuries of court reports. All real. None of it gathered in any one place a legislator, a board member, or a trial judge can open to a page and read.</w:t>
      </w:r>
    </w:p>
    <w:p>
      <w:r>
        <w:t>The carve-out was not a conspiracy. The drafters of the uniform codes were solving private-law problems and left public bodies out as somebody else's department. But nobody was the somebody else. And so the rule that emerged, state by state, without anyone ever voting for it as a policy: the bigger the trust and the more voiceless its beneficiaries, the thinner the written law that protects them.</w:t>
      </w:r>
    </w:p>
    <w:p>
      <w:pPr>
        <w:pStyle w:val="Heading2"/>
        <w:keepNext/>
      </w:pPr>
      <w:r>
        <w:t>What an unwritten duty costs</w:t>
      </w:r>
    </w:p>
    <w:p>
      <w:r>
        <w:t>Why does it matter where a duty is written, if the duty is real either way? Three reasons, and together they explain most of Part I.</w:t>
      </w:r>
    </w:p>
    <w:p>
      <w:r>
        <w:t>First, every enforcement effort starts from scratch. When duties live only in old grants, constitutional fragments, and case law, the first hundred pages of every brief must prove the duties exist before anyone argues whether they were honored. That is an archaeology project, and it must be repeated in every case, in every generation, at the beneficiaries' expense. The state, meanwhile, is free to argue — and states have argued — that no judicially enforceable duty exists at all: that the board's choices are policy, not stewardship, and policy is for elections, not courts. The argument does not have to win to do its work. It has to consume time, and it always does.</w:t>
      </w:r>
    </w:p>
    <w:p>
      <w:r>
        <w:t>Second, an unwritten duty cannot hold an institution still. This is the answer to the puzzle that opened this chapter. The Oregon attorney general's office concluded in 1977 that income-producing school land could not be reclassified into a non-earning preserve where that would hurt the fund; in 1992 and 2003 it called the trust obligations binding; in the 2020s it defends the board's contrary course. No statute changed in between. That is precisely the problem. When the only authoritative statements of a duty are opinions and precedents, the duty's practical content shifts with whoever currently holds the pen. A statute can be amended only in public, by a vote, with fingerprints. An interpretation can drift in silence.</w:t>
      </w:r>
    </w:p>
    <w:p>
      <w:r>
        <w:t>Third — and this is the finding the whole record keeps returning to — a duty that cannot be conveniently enforced is, in practice, discounted. Not denied; discounted. Each official along the chain weighs the binding-but-unwritten obligation against the visible, datable pressures of the budget year, and the unwritten one loses a little every time. Two hundred and forty years of those small losses is what Chapter 1's governor was measuring in 1907.</w:t>
      </w:r>
    </w:p>
    <w:p>
      <w:pPr>
        <w:pStyle w:val="Heading2"/>
        <w:keepNext/>
      </w:pPr>
      <w:r>
        <w:t>The state that wrote it down</w:t>
      </w:r>
    </w:p>
    <w:p>
      <w:r>
        <w:t>One state ran the controlled experiment. After Utah's trust hit bottom — a story Chapter 9 tells in full — its legislature did something no one had bothered to do in a century of American school-trust law: it wrote the duties down. The 1994 act that rebuilt Utah's trust administration states, in statute, that the lands are held in trust, that the trustee owes "undivided loyalty" to the beneficiaries, and that the corpus must be administered for their "exclusive benefit".</w:t>
      </w:r>
    </w:p>
    <w:p>
      <w:r>
        <w:t xml:space="preserve">Notice what that statute did not do. It did not create a single new duty. Undivided loyalty and exclusive benefit were Utah's obligations in 1896 just as surely as in 1994 — the courts had said so all along. What the statute changed was the </w:t>
      </w:r>
      <w:r>
        <w:rPr>
          <w:i/>
        </w:rPr>
        <w:t>findability</w:t>
      </w:r>
      <w:r>
        <w:t xml:space="preserve"> of the duty. After 1994, no Utah land manager could claim the standard was unclear, no attorney general could argue it was unenforceable, and no judge had to excavate it from a century of reports. It was on the page. Utah's trust has been growing, and visibly defended, ever since — not because of those two sentences alone, but never again without them.</w:t>
      </w:r>
    </w:p>
    <w:p>
      <w:pPr>
        <w:pStyle w:val="Heading2"/>
        <w:keepNext/>
      </w:pPr>
      <w:r>
        <w:t>The repair that says nothing new</w:t>
      </w:r>
    </w:p>
    <w:p>
      <w:r>
        <w:t>The fix for this failure is the quietest one in the book, and the most important to get exactly right.</w:t>
      </w:r>
    </w:p>
    <w:p>
      <w:r>
        <w:t xml:space="preserve">Write the duties down — all five: loyalty, prudence, impartiality between generations, fair fiduciary value on disposition, accounting — in a statute that covers every public trust, with one drafting decision carrying the whole weight: the statute must declare that it </w:t>
      </w:r>
      <w:r>
        <w:rPr>
          <w:i/>
        </w:rPr>
        <w:t>restates</w:t>
      </w:r>
      <w:r>
        <w:t xml:space="preserve"> existing law rather than creating it. The duties are declared to have existed all along, because they have; nothing in the act may be read as suggesting they began the day it passed, or that anything done before it was lawful.</w:t>
      </w:r>
    </w:p>
    <w:p>
      <w:r>
        <w:t xml:space="preserve">That single clause forecloses the trap hiding inside the obvious reform. Codify the duties carelessly and a future defendant will say: </w:t>
      </w:r>
      <w:r>
        <w:rPr>
          <w:i/>
        </w:rPr>
        <w:t>the legislature created these duties in 2027, so nothing earlier can be judged by them.</w:t>
      </w:r>
      <w:r>
        <w:t xml:space="preserve"> The repair this book proposes — walked through, article by article, in Part III — is therefore a law that says nothing new and changes everything: the same duties, finally on a page a judge can read, a trustee can be trained on, and a citizen can quote at a hearing without a law degree.</w:t>
      </w:r>
    </w:p>
    <w:p>
      <w:r>
        <w:t>The framers locked the promise in the strongest form their century offered and trusted the law's memory to carry it. The law's memory turned out to live in too many scattered places. The next chapter is about the official who was supposed to be its keeper — the enforcer the design counted on — and what happens when that officer's other client is the trustee.</w:t>
      </w:r>
    </w:p>
    <w:p>
      <w:r>
        <w:br w:type="page"/>
      </w:r>
    </w:p>
    <w:p>
      <w:r>
        <w:br w:type="page"/>
      </w:r>
    </w:p>
    <w:p>
      <w:pPr>
        <w:pStyle w:val="Heading1"/>
        <w:keepNext/>
      </w:pPr>
      <w:r>
        <w:t>Chapter 4 — The Lawyer on Both Sides</w:t>
      </w:r>
    </w:p>
    <w:p>
      <w:pPr>
        <w:spacing w:before="80" w:after="160"/>
        <w:ind w:left="504" w:right="360"/>
        <w:shd w:fill="F3E1B8"/>
      </w:pPr>
      <w:r>
        <w:rPr>
          <w:i/>
          <w:color w:val="0B2545"/>
          <w:sz w:val="24"/>
        </w:rPr>
        <w:t>No private trust would survive a lawyer on both sides.</w:t>
      </w:r>
    </w:p>
    <w:p>
      <w:r>
        <w:t>Here is one law office, across five decades.</w:t>
      </w:r>
    </w:p>
    <w:p>
      <w:r>
        <w:t>In 1977, Oregon's Attorney General was asked whether income-producing school trust land could be reclassified as a natural area preserve. The answer was careful and, in its bones, fiduciary: only where the designation would not cut the land's financial contribution to the school fund — which, for land earning its keep, meant no. The lawyer was protecting the client you would expect a trust's lawyer to protect: the fund, and the children behind it.</w:t>
      </w:r>
    </w:p>
    <w:p>
      <w:r>
        <w:t>In 1992, and again in 2003, the same office published opinions declaring that Oregon's school lands "are a trust for the benefit of public education" and that the state's obligations "are binding. They cannot be disregarded."</w:t>
      </w:r>
    </w:p>
    <w:p>
      <w:r>
        <w:t>And in the 2020s, when the trust's beneficiaries finally reached the courtroom, the same office was there ahead of them — at the other table, defending the trustee whose administration they had come to question.</w:t>
      </w:r>
    </w:p>
    <w:p>
      <w:r>
        <w:t>No lawyer in that office did anything unethical at any of those three moments. Each was doing the assigned job competently. That is the scandal. The same office holds both assignments — enforcer of the public's trusts and defense counsel for the public's trustees — and which job it happens to be doing in a given decade depends on which client called first. The conflict is not a failure of character. It is printed in the org chart.</w:t>
      </w:r>
    </w:p>
    <w:p>
      <w:pPr>
        <w:pStyle w:val="Heading2"/>
        <w:keepNext/>
      </w:pPr>
      <w:r>
        <w:t>The enforcer the design counted on</w:t>
      </w:r>
    </w:p>
    <w:p>
      <w:r>
        <w:t xml:space="preserve">To see how deep this goes, go back to the founders' bet from Chapter 1. The trust form could hold property for beneficiaries who were children, scattered, or not yet born, precisely because the law supplied a stand-in to enforce it: the attorney general. That assignment was not an American improvisation. It came down with the rest of trust law from English practice — since at least 1601, the Crown's law officers enforced charitable trusts on behalf of beneficiaries who could not appear. When the framers locked the school promise inside a charitable trust, the attorney general's enforcement role was a load-bearing wall of the design. </w:t>
      </w:r>
      <w:r>
        <w:rPr>
          <w:i/>
        </w:rPr>
        <w:t>The schoolchildren cannot sue. The attorney general will sue for them.</w:t>
      </w:r>
    </w:p>
    <w:p>
      <w:r>
        <w:t xml:space="preserve">Now ask the question the design never answered: sue </w:t>
      </w:r>
      <w:r>
        <w:rPr>
          <w:i/>
        </w:rPr>
        <w:t>whom</w:t>
      </w:r>
      <w:r>
        <w:t>? The trustee of the school trust is the state — its land board, its constitutional officers, its agencies. And the attorney general is the state's lawyer. The official charged with enforcing the trust on behalf of the children is, by the same statutes and the same oath, the legal defender of the trustee the children would complain about. When the trust's interests and the state's interests diverge — and over a forever horizon they always do, eventually, in some budget year — the design's enforcement wall turns out to have been built facing the wrong way.</w:t>
      </w:r>
    </w:p>
    <w:p>
      <w:r>
        <w:t>The result, across two hundred and forty years and the better part of thirty trust-land states — roughly thirty states received school-land grants at statehood; about twenty still hold trust lands today; the others sold or lost theirs, which is itself part of the record — is an enforcement record you could summarize in a sentence: the watchdog the architecture relied on has almost never bitten the hand that signs its filings. Attorneys general have written brave opinions — the Oregon shelf alone proves it. Opinions are what an enforcer produces when it cannot, institutionally, bring the case.</w:t>
      </w:r>
    </w:p>
    <w:p>
      <w:pPr>
        <w:pStyle w:val="Heading2"/>
        <w:keepNext/>
      </w:pPr>
      <w:r>
        <w:t>No private trust would survive this</w:t>
      </w:r>
    </w:p>
    <w:p>
      <w:r>
        <w:t>Strip the public titles off and look at the arrangement as a trust lawyer would.</w:t>
      </w:r>
    </w:p>
    <w:p>
      <w:r>
        <w:t>A trust company is accused by its beneficiaries of running the trust for its own benefit. The lawyer who appears to defend the company is the same lawyer the law designates to police trust companies on beneficiaries' behalf. The defense is conducted, and billed, as part of the ordinary operations the beneficiaries' assets support.</w:t>
      </w:r>
    </w:p>
    <w:p>
      <w:r>
        <w:t>Present that arrangement to any probate judge in America and it would not survive the morning. The conflict rules that govern private fiduciary litigation exist precisely because loyalty cannot be split: a lawyer cannot owe zeal to both the trustee accused of breach and the beneficiaries accusing him. Cardozo's famous line — a trustee is held to "the punctilio of an honor the most sensitive" — names the standard at the heart of fiduciary law. But a standard is only as real as its enforcement, and an enforcement office that doubles as the defense bar is, in operational terms, no enforcement office at all. The punctilio becomes a plaque on the wall.</w:t>
      </w:r>
    </w:p>
    <w:p>
      <w:r>
        <w:t xml:space="preserve">There is a second cost, subtler and worse over time. Because the attorney general's office is also the trustee's standing legal adviser, its interpretations </w:t>
      </w:r>
      <w:r>
        <w:rPr>
          <w:i/>
        </w:rPr>
        <w:t>become</w:t>
      </w:r>
      <w:r>
        <w:t xml:space="preserve"> the trust's working law between lawsuits — and Chapter 3 showed what interpretation-drift does to an unwritten duty. The 1977 opinion was not amended; it was bypassed. The 1992 and 2003 opinions were not withdrawn; they were left standing while practice walked away from them. An office that answers to the trustee will, across decades and without any single dishonest act, sand the duty down to fit what the trustee has already decided to do.</w:t>
      </w:r>
    </w:p>
    <w:p>
      <w:r>
        <w:t>One generic scene can stand in until then, because it recurs in every state where beneficiaries have tried. The beneficiaries' side arrives with borrowed conference rooms, volunteer experts, and a budget raised in living rooms. Across the aisle sits the institutional memory of the state itself: career counsel who know the record because their own office wrote much of it, supported by agency staff whose time is already paid for. The deepest asymmetry is not money, though money is real. It is that one side's lawyer helped build the very interpretations now under review, and is uniquely positioned — and uniquely motivated — to defend them. The children's case must be constructed from scratch, against the office that was designed to bring it.</w:t>
      </w:r>
    </w:p>
    <w:p>
      <w:pPr>
        <w:pStyle w:val="Heading2"/>
        <w:keepNext/>
      </w:pPr>
      <w:r>
        <w:t>The people who saw it coming</w:t>
      </w:r>
    </w:p>
    <w:p>
      <w:r>
        <w:t>None of this is a modern discovery. Congress saw the problem more than a century ago, and said so in statute.</w:t>
      </w:r>
    </w:p>
    <w:p>
      <w:r>
        <w:t xml:space="preserve">When New Mexico and Arizona were admitted in 1910, their enabling act carried the strongest trust language ever written into the federal template — "in trust," breach-of-trust nullification, public-auction requirements. And then, the tell: the act made it the duty of the </w:t>
      </w:r>
      <w:r>
        <w:rPr>
          <w:i/>
        </w:rPr>
        <w:t>Attorney General of the United States</w:t>
      </w:r>
      <w:r>
        <w:t xml:space="preserve"> to prosecute violations. Read that as the drafters' verdict on sixty years of experience. By 1910, Congress did not trust state enforcement of state trusts enough to leave the children's remedy in state hands alone. The federal backstop was an admission, in 36 Statutes-at-Large, that the lawyer-on-both-sides problem was real and known.</w:t>
      </w:r>
    </w:p>
    <w:p>
      <w:r>
        <w:t>Utah, after its own collapse and recovery, built the modern answer. Its Land Trusts Protection and Advocacy Office — statutory since 1994 in earlier form, codified in its current shape in Title 53D — is an office whose entire job description is the beneficiaries: its own director, its own budget, a mandate to advocate for the trust against any state use that conflicts with trust purposes, including against other state agencies. When a proposal threatening the trust surfaces in Utah, someone whose paycheck does not depend on the trustee reads every page of it. Chapter 9 tells what that office caught and what it has been worth. The point here is simpler: the role is buildable. One state built it. It works. It costs less per year than the litigation it prevents.</w:t>
      </w:r>
    </w:p>
    <w:p>
      <w:pPr>
        <w:pStyle w:val="Heading2"/>
        <w:keepNext/>
      </w:pPr>
      <w:r>
        <w:t>The repair: when the conflict appears, the conflicted lawyer steps out</w:t>
      </w:r>
    </w:p>
    <w:p>
      <w:r>
        <w:t>The fix follows the same logic every private court already applies, and Part III states it as statute in plain English.</w:t>
      </w:r>
    </w:p>
    <w:p>
      <w:r>
        <w:t>First, name the conflict instead of pretending it away. When the administration of a public trust is questioned, the attorney general — whose office advises and defends the trustee — cannot also speak for the beneficiaries, and is disqualified from purporting to.</w:t>
      </w:r>
    </w:p>
    <w:p>
      <w:r>
        <w:t>Second, give the beneficiaries a lawyer of their own: a standing Independent Enforcement Officer on the Utah pattern, or, where a state will not fund one, a special counsel appointed by the court for the matter at hand — selected outside the trustee's chain of command, answerable to the trust alone.</w:t>
      </w:r>
    </w:p>
    <w:p>
      <w:r>
        <w:t>Third, stop the quiet outrage of the billing. The trustee's defense, when trustees are credibly accused of breaching the trust, may not be paid out of the trust. Whoever ultimately bears those costs, it cannot be the children on whose behalf the question was raised.</w:t>
      </w:r>
    </w:p>
    <w:p>
      <w:r>
        <w:t>None of this insults the attorneys general, and the chapter should not be read as an indictment of the people. Most of them, in most decades, have written honest opinions and given sober advice — the Oregon record's bravest sentences came from that office. The indictment is of an assignment no lawyer could perform: serving two masters whose interests are guaranteed, on a long enough horizon, to collide. The law's oldest wisdom about fiduciaries is that you do not leave such collisions to character. You design them out.</w:t>
      </w:r>
    </w:p>
    <w:p>
      <w:r>
        <w:t>A promise to the politically silent needs three things in a courtroom: a door that opens, a duty on the page, and a lawyer on the right side of the room. The last two chapters and this one have shown how all three went missing at once. What follows next is what the silence purchased — a trust that, in most of America, has never once sent its beneficiaries a statement.</w:t>
      </w:r>
    </w:p>
    <w:p>
      <w:r>
        <w:br w:type="page"/>
      </w:r>
    </w:p>
    <w:p>
      <w:r>
        <w:br w:type="page"/>
      </w:r>
    </w:p>
    <w:p>
      <w:pPr>
        <w:pStyle w:val="Heading1"/>
        <w:keepNext/>
      </w:pPr>
      <w:r>
        <w:t>Chapter 5 — The Trust That Never Sends a Statement</w:t>
      </w:r>
    </w:p>
    <w:p>
      <w:pPr>
        <w:spacing w:before="80" w:after="160"/>
        <w:ind w:left="504" w:right="360"/>
        <w:shd w:fill="F3E1B8"/>
      </w:pPr>
      <w:r>
        <w:rPr>
          <w:i/>
          <w:color w:val="0B2545"/>
          <w:sz w:val="24"/>
        </w:rPr>
        <w:t>A trustee who never accounts cannot be checked.</w:t>
      </w:r>
    </w:p>
    <w:p>
      <w:r>
        <w:t>Suppose your grandmother left money in trust for you at a bank, and the bank never sent you a statement.</w:t>
      </w:r>
    </w:p>
    <w:p>
      <w:r>
        <w:t>Not one. Not the year you turned eighteen, not the year you asked, not ever. When you called, the bank told you the trust was being managed appropriately, that the details were complicated, and that the relevant information appeared somewhere in the bank's own consolidated annual report, which you were welcome to read. The consolidated annual report was four hundred pages long, it mixed your trust's numbers in with everything else the bank did, and nowhere in it could you find what your trust held, what it earned, what was spent out of it, or what was supposed to come to you.</w:t>
      </w:r>
    </w:p>
    <w:p>
      <w:r>
        <w:t>You would not call that an accounting problem. You would call a lawyer. And you would win, because the duty to account is one of the oldest duties in trust law — old enough that it was settled before this country existed. A trustee must keep the beneficiary informed. The beneficiary is entitled to know what the trust holds and what the trustee has done with it. A bank trustee that refused to send statements would not just lose the lawsuit. It would lose its trust powers. Regulators do not treat silence as a paperwork lapse. They treat it as the thing it is: the condition under which everything else goes wrong.</w:t>
      </w:r>
    </w:p>
    <w:p>
      <w:r>
        <w:t>Now consider the largest set of trusts in American public life — the school trusts, holding millions of acres and tens of billions of dollars for the schoolchildren of the states, present and future — and ask a simple question.</w:t>
      </w:r>
    </w:p>
    <w:p>
      <w:r>
        <w:t>Who gets the statement?</w:t>
      </w:r>
    </w:p>
    <w:p>
      <w:pPr>
        <w:pStyle w:val="Heading2"/>
        <w:keepNext/>
      </w:pPr>
      <w:r>
        <w:t>The test</w:t>
      </w:r>
    </w:p>
    <w:p>
      <w:r>
        <w:t>Here is a fair test, and you can run it yourself this afternoon for your own state. A parent of a schoolchild — an actual beneficiary's actual guardian — sits down at a computer and tries to answer five questions:</w:t>
      </w:r>
    </w:p>
    <w:p>
      <w:pPr>
        <w:pStyle w:val="ListNumber"/>
      </w:pPr>
      <w:r>
        <w:t>What does the trust hold? How many acres, what kind, worth roughly what; how big is the permanent fund.</w:t>
      </w:r>
    </w:p>
    <w:p>
      <w:pPr>
        <w:pStyle w:val="ListNumber"/>
      </w:pPr>
      <w:r>
        <w:t>What did it earn this year?</w:t>
      </w:r>
    </w:p>
    <w:p>
      <w:pPr>
        <w:pStyle w:val="ListNumber"/>
      </w:pPr>
      <w:r>
        <w:t>What was spent out of it, and on what?</w:t>
      </w:r>
    </w:p>
    <w:p>
      <w:pPr>
        <w:pStyle w:val="ListNumber"/>
      </w:pPr>
      <w:r>
        <w:t>What was transferred out of it — moved to some other fund, some other agency, some other purpose — and under what authority?</w:t>
      </w:r>
    </w:p>
    <w:p>
      <w:pPr>
        <w:pStyle w:val="ListNumber"/>
      </w:pPr>
      <w:r>
        <w:t>What actually arrived at my child's school?</w:t>
      </w:r>
    </w:p>
    <w:p>
      <w:r>
        <w:t>In Utah, the parent can answer all five, because Utah sends the statement. Every public school in the state receives its share of the trust's earnings as a visible, per-pupil distribution, governed at the school by a council with a parent majority, and the trust's holdings and returns are published where a parent can find them. We will come back to Utah; the whole of Chapter 9 belongs to it.</w:t>
      </w:r>
    </w:p>
    <w:p>
      <w:r>
        <w:t>In most of the other trust-land states, the parent fails the test. Not because the states publish nothing — most publish something. An agency annual report written for the legislature. A land-office newsletter. An investment summary written for the bond market. Audited statewide financial statements in which the trust appears as a line or two, prepared under accounting standards built to answer a different question for a different reader. The documents exist. The accounting does not. You cannot take the pile and reconstruct the five answers, because the pile was never designed to yield them. Many trust-land states do not publish a single beneficiary-facing annual statement that consolidates the trust's corpus, land inventory, receipts, expenses, asset dispositions, and distributions to beneficiaries.</w:t>
      </w:r>
    </w:p>
    <w:p>
      <w:r>
        <w:t>Notice what the test is not asking. It is not asking whether the state is honest. It is not asking whether the trust is well managed. It is asking only whether the beneficiary can find out — and in most states the answer is no. The beneficiaries of these trusts cannot ascertain the condition of their own trust. Write that sentence about a private trust and you have described a scandal in progress. Write it about a public trust and you have described the ordinary, settled arrangement of most American states for the last century.</w:t>
      </w:r>
    </w:p>
    <w:p>
      <w:pPr>
        <w:pStyle w:val="Heading2"/>
        <w:keepNext/>
      </w:pPr>
      <w:r>
        <w:t>What invisibility does</w:t>
      </w:r>
    </w:p>
    <w:p>
      <w:r>
        <w:t>So what? The money is presumably still there. The land is presumably still there. If nobody sends a statement, perhaps nothing is lost but a formality.</w:t>
      </w:r>
    </w:p>
    <w:p>
      <w:r>
        <w:t>The record says otherwise, and the clearest demonstration is the one time somebody actually did the arithmetic.</w:t>
      </w:r>
    </w:p>
    <w:p>
      <w:r>
        <w:t>Oregon spent its first half-century selling its school lands as fast as it could — "every acre as soon as the state had title," as the historian F. G. Young wrote in 1910, "and quite too frequently even when it had only slight basis for expecting to secure it." In 1887 the legislature abolished auctions and ordered the school lands sold at a flat $1.25 an acre, a price so far below value that Young called the statute "The Infamous Act." None of this was secret. Every sale was a public record. Every statute was published. The information existed, the way the bank's four-hundred-page report exists — present, scattered, and aggregated by no one.</w:t>
      </w:r>
    </w:p>
    <w:p>
      <w:r>
        <w:t>Then, in 1907, Governor George Chamberlain added it up — the calculation Chapter 1 previewed — and told the legislature what the scattered records summed to: "But for the policies which have been adopted by the Legislature from time to time with respect to its school lands, the irreducible school fund might have been five or six times as large as it is at present."</w:t>
      </w:r>
    </w:p>
    <w:p>
      <w:r>
        <w:t>Five or six times as large. Read that as a statement of account, because that is what it is — the only one Oregon's beneficiaries got in fifty years. A half-century of small, individually documented, individually defensible-looking transactions had quietly reduced the children's endowment to a fifth or a sixth of what faithful administration would have produced. No single year's loss would have alarmed anyone. The sum was a catastrophe. And the sum was visible only because one governor, once, did a month of arithmetic that no law required anyone to do, and that no law has required anyone to do since.</w:t>
      </w:r>
    </w:p>
    <w:p>
      <w:r>
        <w:t>That is what invisibility does. Drift — the slow, no-villains movement of a trust away from its purpose, which Chapter 8 takes apart — is not stopped by honesty, because most of the people involved are honest. It is stopped by observation. A trust that publishes a real accounting every year gives its beneficiaries a baseline, and a baseline turns drift into a measurable, contestable fact while the loss is still small. A trust that publishes none lets the drift compound silently until somebody's once-a-generation arithmetic reveals that most of the inheritance is gone — at which point the records are old, the officials are dead, and the money is spent.</w:t>
      </w:r>
    </w:p>
    <w:p>
      <w:r>
        <w:t>There is a second cost, quieter still. For most of American history, finding out the condition of a school trust — even in a state whose records were complete — took an archivist's training and an archivist's month: deed books, legislative journals, land-office ledgers, figures that had to be restated across a century of inflation. The beneficiaries of these trusts are children. Children do not employ archivists. So the practical price of an answer was set higher than anyone acting for the beneficiaries could pay, and the states, by never sending the statement, kept it there. A duty to account that the beneficiary must perform for herself, at her own expense, from the trustee's scattered papers, is not a duty the trustee is performing. It is a duty the trustee is outsourcing to the people it owes.</w:t>
      </w:r>
    </w:p>
    <w:p>
      <w:pPr>
        <w:pStyle w:val="Heading2"/>
        <w:keepNext/>
      </w:pPr>
      <w:r>
        <w:t>The category to watch</w:t>
      </w:r>
    </w:p>
    <w:p>
      <w:r>
        <w:t>If a state ever does start sending the statement, here is the line on it worth reading first: transfers out.</w:t>
      </w:r>
    </w:p>
    <w:p>
      <w:r>
        <w:t>Not expenditures — those at least claim to be costs of running the trust, and they can be tested against the question of whether they were reasonable. Transfers out are different. They are trust money moved to something that is not the trust: swept to another fund, assessed by another agency, redirected to a purpose the legislature liked better that year. Every great loss in the school-trust record either is a transfer out or ends as one. And in the states' existing reports, this is precisely the category that is hardest to see — folded into netted totals, renamed as administrative charges, or simply absent, because the document was never built to confess it. A real accounting itemizes every transfer out and cites the legal authority for each one — and where there is no authority to cite, says so in print. The discipline is not the itemizing. The discipline is what the itemizing makes impossible.</w:t>
      </w:r>
    </w:p>
    <w:p>
      <w:pPr>
        <w:pStyle w:val="Heading2"/>
        <w:keepNext/>
      </w:pPr>
      <w:r>
        <w:t>Equity's old answer</w:t>
      </w:r>
    </w:p>
    <w:p>
      <w:r>
        <w:t>Trust law worked all of this out a long time ago, including what to do about the trustee who keeps no records. The rule is blunt, and it is one of the oldest presumptions in equity: when a trustee fails to account, the doubts are resolved against the trustee. The beneficiary does not bear the burden of reconstructing what the trustee declined to write down. The trustee bears the burden of proving its administration was proper, and where its own silence makes proof impossible, the trustee loses. Equity reasoned that any other rule pays the trustee for the silence — it makes bad records a defense, and no records the best defense of all.</w:t>
      </w:r>
    </w:p>
    <w:p>
      <w:r>
        <w:t>Measure the states against that rule and the arrangement comes into focus. Most of them have spent a century in the posture that equity treats as the worst case — no statement, ever — while bearing none of the consequences, because no statute applied the rule to them. The duty to account existed the whole time; it came with the trust, as Chapter 3 showed. What never existed was the machinery: a deadline, a required content, a public place of publication, and a consequence for silence.</w:t>
      </w:r>
    </w:p>
    <w:p>
      <w:r>
        <w:t>That is machinery a legislature can build in a page or two, and the Uniform Public Trust Enforcement Act builds it in Article 3 — a complete annual public accounting for every public trust, published where any parent can read it, in data any citizen's computer can check, with equity's old burden-shifting rule waiting for any trustee who does not.</w:t>
      </w:r>
    </w:p>
    <w:p>
      <w:r>
        <w:t>The statement, in the end, is not paperwork. It is the difference between a promise you can check and a promise you must take on faith — and two hundred and forty years of records say exactly what happens to the promises taken on faith.</w:t>
      </w:r>
    </w:p>
    <w:p>
      <w:r>
        <w:t>But suppose the beneficiaries do the archivist's work anyway — reconstruct the account, prove the loss, and win. What they meet next is the strangest failure of the six: a victory with nothing inside it. That is the next chapter.</w:t>
      </w:r>
    </w:p>
    <w:p>
      <w:r>
        <w:br w:type="page"/>
      </w:r>
    </w:p>
    <w:p>
      <w:pPr>
        <w:jc w:val="center"/>
      </w:pPr>
      <w:r>
        <w:drawing>
          <wp:inline xmlns:a="http://schemas.openxmlformats.org/drawingml/2006/main" xmlns:pic="http://schemas.openxmlformats.org/drawingml/2006/picture">
            <wp:extent cx="5943600" cy="3698240"/>
            <wp:docPr id="3" name="Picture 3"/>
            <wp:cNvGraphicFramePr>
              <a:graphicFrameLocks noChangeAspect="1"/>
            </wp:cNvGraphicFramePr>
            <a:graphic>
              <a:graphicData uri="http://schemas.openxmlformats.org/drawingml/2006/picture">
                <pic:pic>
                  <pic:nvPicPr>
                    <pic:cNvPr id="0" name="fig_03_statement.png"/>
                    <pic:cNvPicPr/>
                  </pic:nvPicPr>
                  <pic:blipFill>
                    <a:blip r:embed="rId12"/>
                    <a:stretch>
                      <a:fillRect/>
                    </a:stretch>
                  </pic:blipFill>
                  <pic:spPr>
                    <a:xfrm>
                      <a:off x="0" y="0"/>
                      <a:ext cx="5943600" cy="3698240"/>
                    </a:xfrm>
                    <a:prstGeom prst="rect"/>
                  </pic:spPr>
                </pic:pic>
              </a:graphicData>
            </a:graphic>
          </wp:inline>
        </w:drawing>
      </w:r>
    </w:p>
    <w:p>
      <w:pPr>
        <w:spacing w:after="200"/>
        <w:jc w:val="center"/>
      </w:pPr>
      <w:r>
        <w:rPr>
          <w:i/>
          <w:color w:val="5A5A5A"/>
          <w:sz w:val="18"/>
        </w:rPr>
        <w:t>Figure 3. The Statement the Trust Never Sends.</w:t>
      </w:r>
    </w:p>
    <w:p>
      <w:r>
        <w:br w:type="page"/>
      </w:r>
    </w:p>
    <w:p>
      <w:pPr>
        <w:pStyle w:val="Heading1"/>
        <w:keepNext/>
      </w:pPr>
      <w:r>
        <w:t>Chapter 6 — When Winning Means Nothing</w:t>
      </w:r>
    </w:p>
    <w:p>
      <w:pPr>
        <w:spacing w:before="80" w:after="160"/>
        <w:ind w:left="504" w:right="360"/>
        <w:shd w:fill="F3E1B8"/>
      </w:pPr>
      <w:r>
        <w:rPr>
          <w:i/>
          <w:color w:val="0B2545"/>
          <w:sz w:val="24"/>
        </w:rPr>
        <w:t>A trust remedy that cannot restore the trust is not a trust remedy.</w:t>
      </w:r>
    </w:p>
    <w:p>
      <w:r>
        <w:t>In the Coast Range of southwestern Oregon there is a forest of about 93,000 acres called the Elliott. For most of the twentieth century it was the workhorse of Oregon's Common School Fund: Douglas-fir country, managed for sustained-yield timber, sending a reliable stream of revenue to the schools year after year. If you wanted to point to one asset that showed what the 1859 compact was supposed to look like in operation — land held for children, earning for children — the Elliott was the one you pointed to.</w:t>
      </w:r>
    </w:p>
    <w:p>
      <w:r>
        <w:t>Then, over about five years, the schools lost it. Not to a fire, and not to a thief. To a sequence of official decisions, each one explained, each one voted on in the open, each one defended as the responsible thing to do.</w:t>
      </w:r>
    </w:p>
    <w:p>
      <w:r>
        <w:t>The sequence ran like this. By the mid-2010s, the State Land Board — the trust's trustee — had concluded the Elliott was a net drain on the fund: litigation over endangered-species protections had shrunk the harvestable acreage, and the political cost of cutting trees had outrun the school revenue the cutting produced. In 2017 the Board voted to sell the entire forest to a private buyer in a single transaction, then reversed itself under public pressure. In 2019 the state issued $100 million in bonds to compensate the fund for the Elliott's reduced timber revenue. And by 2022 the legislature had approved the final form of the arrangement: the Elliott would become a research forest managed by Oregon State University, and the Common School Fund would be "decoupled" from it, with the state's compensation for the whole transaction generally described at about $221 million.</w:t>
      </w:r>
    </w:p>
    <w:p>
      <w:r>
        <w:t>The state's description of all this is straightforward: the schools were bought out. The trust gave up a troublesome asset and received fair compensation. Everyone can move on.</w:t>
      </w:r>
    </w:p>
    <w:p>
      <w:r>
        <w:t>The trust's advocates describe it differently, and the difference is the subject of this chapter. The buyer and the seller here were not independent parties. The State of Oregon sat on both sides of the table: as trustee, deciding what the children would accept, and as the acquiring sovereign, deciding what the children would be paid. The beneficiaries did not ask to sell. The price was not set by a market — the one time a market price was nearly discovered, in 2017, the sale was called off. And what the trust received was not a working asset but a promise: the bonds are general-obligation debt of the state, repaid from general revenue. The schools' claim on 93,000 acres of timber became the schools' claim on a line item in the state budget — a budget written each session by the same legislature that engineered the exchange. In private trust law there is a name for a trustee who transfers trust property to himself at a price he set himself, and the name is not "buyout." Whether the courts will see it that way is being litigated as this book goes to press, and this chapter does not predict; the litigation posture is described at the end. What can be said now is that the trustee's own legal advisor had answered the underlying question long before. In 1977, Oregon's Attorney General was asked whether income-producing school land could be designated a natural preserve, and answered that it could not be done where the designation "would adversely affect the financial contribution of such land to the Common School Trust Fund." The 2022 arrangement did categorically what the 1977 opinion said could not be done incrementally. The opinion was never withdrawn. It was bypassed.</w:t>
      </w:r>
    </w:p>
    <w:p>
      <w:r>
        <w:t xml:space="preserve">But set the merits aside, because this chapter is not finally about whether the Elliott transaction was a breach. It is about something stranger and more important: what happens </w:t>
      </w:r>
      <w:r>
        <w:rPr>
          <w:i/>
        </w:rPr>
        <w:t>if it was</w:t>
      </w:r>
      <w:r>
        <w:t>.</w:t>
      </w:r>
    </w:p>
    <w:p>
      <w:pPr>
        <w:pStyle w:val="Heading2"/>
        <w:keepNext/>
      </w:pPr>
      <w:r>
        <w:t>The remedies that exist</w:t>
      </w:r>
    </w:p>
    <w:p>
      <w:r>
        <w:t>Suppose a court someday looks at a transaction like this one — in Oregon or in any of the other states where versions of it have run — and finds a breach of trust. What can the court do about it?</w:t>
      </w:r>
    </w:p>
    <w:p>
      <w:r>
        <w:t>Trust law's answer, built over centuries, is generous and precise. Equity developed a toolkit specifically for the problem of a fiduciary who has misused what he holds for others, and the tools have plain meanings:</w:t>
      </w:r>
    </w:p>
    <w:p>
      <w:r>
        <w:rPr>
          <w:b/>
        </w:rPr>
        <w:t>An accounting</w:t>
      </w:r>
      <w:r>
        <w:t xml:space="preserve"> — the court orders the trustee to lay out, completely and under oath, what the trust held and what was done with it, for any period in question. The first tool, because nothing else can be measured without it.</w:t>
      </w:r>
    </w:p>
    <w:p>
      <w:r>
        <w:rPr>
          <w:b/>
        </w:rPr>
        <w:t>Surcharge</w:t>
      </w:r>
      <w:r>
        <w:t xml:space="preserve"> — the trustee personally makes the trust whole. Not a fine paid to the government; a restoration of the loss, computed against what faithful administration would have produced.</w:t>
      </w:r>
    </w:p>
    <w:p>
      <w:r>
        <w:rPr>
          <w:b/>
        </w:rPr>
        <w:t>Restoration</w:t>
      </w:r>
      <w:r>
        <w:t xml:space="preserve"> — what was taken goes back. The asset itself, if it can still be identified; the value needed to restore the trust, including lost income and lost growth, if it cannot.</w:t>
      </w:r>
    </w:p>
    <w:p>
      <w:r>
        <w:rPr>
          <w:b/>
        </w:rPr>
        <w:t>Disgorgement</w:t>
      </w:r>
      <w:r>
        <w:t xml:space="preserve"> — whoever profited from the breach surrenders the profit. A trustee may not keep the gains of his own wrong, no matter how the transaction was papered.</w:t>
      </w:r>
    </w:p>
    <w:p>
      <w:r>
        <w:t>These are not exotic remedies. They are the ordinary consequences a bank trustee, a family trustee, any private trustee in America faces every working day. They are the reason private trusts are mostly kept: not because trustees are saints, but because everyone in the room knows the money can be ordered back.</w:t>
      </w:r>
    </w:p>
    <w:p>
      <w:r>
        <w:t>Now watch what happens when the trustee is a state.</w:t>
      </w:r>
    </w:p>
    <w:p>
      <w:pPr>
        <w:pStyle w:val="Heading2"/>
        <w:keepNext/>
      </w:pPr>
      <w:r>
        <w:t>The wall</w:t>
      </w:r>
    </w:p>
    <w:p>
      <w:r>
        <w:t>The beneficiary who proves a breach against a state trustee runs into a wall built of two doctrines, neither of which has anything to do with whether the breach occurred.</w:t>
      </w:r>
    </w:p>
    <w:p>
      <w:r>
        <w:t>The first is sovereign immunity — the old rule that the state cannot be sued without its own consent. It descends from the English maxim that the king can do no wrong, which is an odd cornerstone for a republic, but there it sits. Where it applies, it does not say the state is innocent. It says the question may not be asked. The state, as trustee, breaches; the state, as sovereign, declines to be sued for it; and both decisions are made by the same government.</w:t>
      </w:r>
    </w:p>
    <w:p>
      <w:r>
        <w:t>The second is the machinery states built when they did consent to suit: tort claims acts. These statutes were designed for a real and ordinary problem — the citizen whose car is hit by a state snowplow — and they carry the fittings that problem calls for: short notice deadlines, presentment procedures, caps on damages. Then, in trust litigation, states reach for the same machinery and hold it up against claims it was never built for. A demand that the trust corpus be restored is treated as if it were a fender claim: filed too late under a notice rule measured in months, against a breach that accumulated over decades; capped at an amount that bears no relation to what was taken; routed through procedures designed to protect the treasury from accident victims, now protecting it from the schoolchildren whose money the treasury holds. The centuries-old remedies of accounting, surcharge, and restoration — remedies that run to the trust, not damages paid to any individual — get fed into a machine built for car crashes, and the machine does what it was built to do. It says no.</w:t>
      </w:r>
    </w:p>
    <w:p>
      <w:r>
        <w:t>Put the two doctrines together and you get the result this chapter is named for. The beneficiary can fight through the standing wall of Chapter 2, establish the duties of Chapter 3 over the objection that they were never written down, survive the conflicted lawyering of Chapter 4, reconstruct from scattered records the accounting of Chapter 5 that no one ever sent — win, in other words, every battle the structure forces — and then be told, at the end, that the court has no power to order the money back. The breach is found. The remedy is barred. Winning means nothing.</w:t>
      </w:r>
    </w:p>
    <w:p>
      <w:r>
        <w:t>No private trust could survive this arrangement, because no private trust is asked to. A private trustee who answered a surcharge claim with "I am immune from being sued by my beneficiaries" would be removed before the laughter died down. Only public trustees hold this card, and it changes everything that happens before any case is filed. A trustee who knows the remedies cannot reach him is a trustee whose duties are, in practice, suggestions. The discount works backward through the whole institution: the legislature that knows restoration cannot be ordered prices breach at zero, and budgets accordingly. The wall does not just block the lawsuit at the end. It teaches everyone, all along, that the lawsuit at the end is safe to ignore.</w:t>
      </w:r>
    </w:p>
    <w:p>
      <w:r>
        <w:t xml:space="preserve">As for Oregon: the questions this chapter describes are not hypothetical there, and they are not settled. The trust's advocates are in court now — </w:t>
      </w:r>
      <w:r>
        <w:rPr>
          <w:i/>
        </w:rPr>
        <w:t>Siuslaw School District 97J v. State of Oregon</w:t>
      </w:r>
      <w:r>
        <w:t>, No. 24CV38372 (Coos County Circuit Court), with trial set for August 18–28, 2026 — and the State's defenses and the available remedies are among the matters being litigated. This book describes the public record and predicts nothing.</w:t>
      </w:r>
    </w:p>
    <w:p>
      <w:r>
        <w:t>The repair, when it comes, is not complicated, because the remedies already exist; what is needed is consent. Article 6 of the Uniform Public Trust Enforcement Act supplies it — a limited waiver of sovereign immunity for the trust remedies themselves, a declaration that trust claims are not tort claims, and a guarantee that beneficiaries who sue in good faith are never made to pay for asking.</w:t>
      </w:r>
    </w:p>
    <w:p>
      <w:r>
        <w:t>A promise you cannot enforce is a hope. The framers did not set aside a square mile in every township for a hope.</w:t>
      </w:r>
    </w:p>
    <w:p>
      <w:r>
        <w:t>Five failures down, one to go. The last is the quietest of the six, because it needs no doctrine, no immunity statute, and no villain. It only needs nobody, ever, to tell the trustees what they are.</w:t>
      </w:r>
    </w:p>
    <w:p>
      <w:r>
        <w:br w:type="page"/>
      </w:r>
    </w:p>
    <w:p>
      <w:r>
        <w:br w:type="page"/>
      </w:r>
    </w:p>
    <w:p>
      <w:pPr>
        <w:pStyle w:val="Heading1"/>
        <w:keepNext/>
      </w:pPr>
      <w:r>
        <w:t>Chapter 7 — Trustees Who Were Never Taught</w:t>
      </w:r>
    </w:p>
    <w:p>
      <w:pPr>
        <w:spacing w:before="80" w:after="160"/>
        <w:ind w:left="504" w:right="360"/>
        <w:shd w:fill="F3E1B8"/>
      </w:pPr>
      <w:r>
        <w:rPr>
          <w:i/>
          <w:color w:val="0B2545"/>
          <w:sz w:val="24"/>
        </w:rPr>
        <w:t>Turnover without training is drift by another name.</w:t>
      </w:r>
    </w:p>
    <w:p>
      <w:r>
        <w:t>At noon on an inauguration day in Salem, Oregon, a newly elected state treasurer raises a right hand and takes an oath. In that moment the new treasurer acquires a long list of jobs, and somewhere down the list — below managing the state's debt, below the unclaimed-property program — is this one: trustee of a perpetual trust for the schoolchildren of Oregon, the living ones and all the ones to come.</w:t>
      </w:r>
    </w:p>
    <w:p>
      <w:r>
        <w:t>It is not a ceremonial title. Oregon's framers wrote it into the constitution in 1857: the governor, the secretary of state, and the treasurer constitute the State Land Board, and the Land Board administers the school trust. The treasurer now personally owes the most demanding duties American law knows how to impose — undivided loyalty, prudence, impartiality between the children in school today and the children of 2126 — duties a court once described as stricter than the morals of the marketplace, "the punctilio of an honor the most sensitive."</w:t>
      </w:r>
    </w:p>
    <w:p>
      <w:r>
        <w:t>Here is what happens next, in Oregon and in nearly every state like it: nothing.</w:t>
      </w:r>
    </w:p>
    <w:p>
      <w:r>
        <w:t>No one hands the new trustee a copy of the trust's founding documents. No statute requires an hour of instruction in what a fiduciary is. There is no orientation in the duty of loyalty, no briefing on the difference between trust assets and state assets, no walk through the cases in which the state's own courts have called this fund a trust of the highest nature. The treasurer will be surrounded, instead, by an agency with its own customs, its own budget anxieties, and its own settled sense of how things are done — and will learn the job, as every predecessor learned it, from the people who did it last.</w:t>
      </w:r>
    </w:p>
    <w:p>
      <w:r>
        <w:t>Compare the licensing requirements stacked up around far smaller responsibilities. The lawyer who argues before the Land Board must complete continuing education every year to keep her license. So, in most states, must the barber, the real-estate agent, the insurance adjuster, and the applicator of lawn pesticides. The trustee of a multi-billion-dollar children's trust must complete, in most trust-land states, nothing at all. We have decided, as a country, that cutting hair without instruction is a public danger, and that administering a perpetual trust without instruction is fine.</w:t>
      </w:r>
    </w:p>
    <w:p>
      <w:pPr>
        <w:pStyle w:val="Heading2"/>
        <w:keepNext/>
      </w:pPr>
      <w:r>
        <w:t>What the gap did, the first time</w:t>
      </w:r>
    </w:p>
    <w:p>
      <w:r>
        <w:t>If you want to know what untaught trustees do, Oregon's first half-century is the most thoroughly documented answer in the national record, and Chapter 5 already introduced its bottom line: Governor Chamberlain's 1907 calculation that the school fund might have been "five or six times as large" but for the legislature's own policies. F. G. Young, the historian Chapter 5 quoted, described in 1910 the operating disposition that produced the loss — Oregon's "unwavering aim to get its state lands as rapidly as possible into private hands," every acre on the market the moment the state had title, and frequently before. In 1887 — the flat-price act from Chapter 5 — the legislature dropped even the pretense of seeking value. The era ended in the federal land-fraud trials of 1904–1910, which produced twenty-one convictions of state and federal officials.</w:t>
      </w:r>
    </w:p>
    <w:p>
      <w:r>
        <w:t>The convictions are the memorable part, but they are the smaller part. A few men in that story were crooks. The much larger cast was something else: clerks, board members, and constitutional officers who processed the sales, decade after decade, without ever once being told — by a statute, a curriculum, or anyone — that they were fiduciaries, that the lands were not the state's to liquidate at pleasure, that "as fast as possible into private hands" was not a land policy choice but a breach. The constitutional officers were nominally the trustees; the clerks did the work; the speculators harvested the gap between them. Nobody in the chain had been taught what the trust required, and so the trust's requirements never entered anyone's daily arithmetic. The doctrinal floor was there the whole time — Oregon's Supreme Court would later call the fund "a trust of the highest nature" — but doctrine no one has been taught is doctrine no one applies.</w:t>
      </w:r>
    </w:p>
    <w:p>
      <w:pPr>
        <w:pStyle w:val="Heading2"/>
        <w:keepNext/>
      </w:pPr>
      <w:r>
        <w:t>What the gap does now</w:t>
      </w:r>
    </w:p>
    <w:p>
      <w:r>
        <w:t>The nineteenth-century version of this failure looks like fraud trials. The modern version looks like nothing at all, which is what makes it the quietest failure in the book.</w:t>
      </w:r>
    </w:p>
    <w:p>
      <w:r>
        <w:t>Run the arithmetic on turnover. A Land Board seat turns over every few years with the election cycle. Across forty years, a three-member board might be occupied by two dozen different officials, each arriving untaught, each absorbing the agency's current assumptions as if they were the trust's original terms, each departing before the consequences of any drift mature. No individual ever sees the whole arc. The institution's memory is the staff, and the staff's memory is the way things have been done lately. Under those conditions, each generation's small departure from purpose becomes the next generation's baseline — and the departures only ever accumulate in one direction, because the pressures (Chapter 8 will name them) only ever push one way.</w:t>
      </w:r>
    </w:p>
    <w:p>
      <w:r>
        <w:t>Oregon's own legal record captures the mechanism with unusual precision. In 1992, and again in 2003, Oregon's Attorney General examined the school lands and concluded they "are a trust for the benefit of public education," whose obligations "are binding. They cannot be disregarded." Two decades later, the same office stood in court defending the proposition that the Land Board's treatment of trust assets was legally permissible. The constitution had not changed. The granting acts had not changed. What changed was personnel — and where no statute requires each incoming generation to be taught what the last generation knew, an institution can unlearn its own duties in twenty years and never notice the unlearning. Departures from purpose, as the model act's findings put it, accumulate without examination or correction.</w:t>
      </w:r>
    </w:p>
    <w:p>
      <w:r>
        <w:t xml:space="preserve">And there is the other half of the gap: </w:t>
      </w:r>
      <w:r>
        <w:rPr>
          <w:i/>
        </w:rPr>
        <w:t>without examination</w:t>
      </w:r>
      <w:r>
        <w:t>. Suppose the trustees drift, untaught. Who catches it? States audit their agencies, but a financial audit asks whether the books are accurate — whether the money went where the ledger says it went. It does not ask whether where it went was where a trust's money is allowed to go. No trust-land state, with exceptions you can count on one hand, requires any independent body, ever, to review the trust's performance against its purpose: whether the assets earned what they should, whether the expenditures were proper charges, whether the administration has bent away from the beneficiaries. A private trust of any size gets that scrutiny as a matter of course. The school trusts can go — have gone — sixty, eighty, a hundred years without one disinterested examination of whether the trust is doing what it was created to do. Drift unobserved is drift uncorrected. We met that principle in Chapter 5 as the missing statement. Here it is again as the missing review: nobody checks the trustees' homework, and most of the trustees were never given the textbook.</w:t>
      </w:r>
    </w:p>
    <w:p>
      <w:pPr>
        <w:pStyle w:val="Heading2"/>
        <w:keepNext/>
      </w:pPr>
      <w:r>
        <w:t>What a taught trustee sounds like</w:t>
      </w:r>
    </w:p>
    <w:p>
      <w:r>
        <w:t>That none of this is inevitable is demonstrated by the one state that decided to teach.</w:t>
      </w:r>
    </w:p>
    <w:p>
      <w:r>
        <w:t>In 2017, a Utah governor's office was weighing a proposal that would have touched the school trust's assets. In the room was Tim Dawson, the official responsible for the trust's permanent fund. His response, as the trust's longtime advocates tell the story, was one sentence: "My job is to defend the trust."</w:t>
      </w:r>
    </w:p>
    <w:p>
      <w:r>
        <w:t xml:space="preserve">Stop on that sentence, because every word of it is the product of instruction. </w:t>
      </w:r>
      <w:r>
        <w:rPr>
          <w:i/>
        </w:rPr>
        <w:t>My job</w:t>
      </w:r>
      <w:r>
        <w:t xml:space="preserve"> — he knew the duty was personally his, not the room's. </w:t>
      </w:r>
      <w:r>
        <w:rPr>
          <w:i/>
        </w:rPr>
        <w:t>Defend</w:t>
      </w:r>
      <w:r>
        <w:t xml:space="preserve"> — he knew the posture a fiduciary takes when anyone, including his own government, reaches for the corpus. </w:t>
      </w:r>
      <w:r>
        <w:rPr>
          <w:i/>
        </w:rPr>
        <w:t>The trust</w:t>
      </w:r>
      <w:r>
        <w:t xml:space="preserve"> — he knew what the thing was. None of that knowledge is innate. Utah built it: a statute that spells out the trustees' duties in words no one can pretend not to understand, an administration staffed and trained around those duties, an advocacy office whose business is reminding everyone else, and a generation of officials who came up inside that culture. Chapter 9 tells the whole Utah story. The point here is narrower. Utah's officials are not better people than Oregon's. They are taught people. The sentence Dawson said in that room is the sentence the system had been saying to him, in statute and training and institutional habit, for twenty years. When the moment came, he repeated it. That is what trustee education is for: it decides, years in advance, what gets said in the room.</w:t>
      </w:r>
    </w:p>
    <w:p>
      <w:pPr>
        <w:pStyle w:val="Heading2"/>
        <w:keepNext/>
      </w:pPr>
      <w:r>
        <w:t>The quietest failure</w:t>
      </w:r>
    </w:p>
    <w:p>
      <w:r>
        <w:t>Of the six failures in this book, this one alone has no villain even in principle. The locked courthouse door was built by someone's argument; the missing statement serves someone's convenience; the conflicted lawyer is somebody's structural advantage. But nobody benefits from untaught trustees — not even the trustees, who inherit personal duties they are never warned about and liabilities they discover, if ever, from a complaint. The gap persists for the dullest of reasons: instruction is nobody's line item, review is nobody's deadline, and forty years of well-meaning turnover can therefore do what no raid ever could — move the whole institution, one untaught generation at a time, until the trust is something else and no one can say when it changed.</w:t>
      </w:r>
    </w:p>
    <w:p>
      <w:r>
        <w:t>Which is why the repair has to be the dull kind: Article 7 of the Uniform Public Trust Enforcement Act simply makes the teaching mandatory — instruction for every trustee within months of taking office and at intervals after, from a curriculum the trustee's own agency does not control — and puts an independent review of every public trust's performance on the calendar at least once a decade, so that no generation of trustees ever again serves out its whole term unexamined.</w:t>
      </w:r>
    </w:p>
    <w:p>
      <w:r>
        <w:t>A republic that requires sixty hours of instruction to drive a school bus can require six to hold the children's inheritance. The wonder is not that the requirement is needed. The wonder is that two hundred and forty years went by before anyone wrote it down.</w:t>
      </w:r>
    </w:p>
    <w:p>
      <w:r>
        <w:t>That completes the catalog. Part II turns from the six failures to the machine that produced them — why the same failures appeared in every state and every era, and what it took, exactly once, to throw the machine into reverse.</w:t>
      </w:r>
    </w:p>
    <w:p>
      <w:r>
        <w:br w:type="page"/>
      </w:r>
    </w:p>
    <w:p>
      <w:r>
        <w:br w:type="page"/>
      </w:r>
    </w:p>
    <w:p>
      <w:pPr>
        <w:pStyle w:val="Heading1"/>
        <w:keepNext/>
        <w:jc w:val="center"/>
      </w:pPr>
      <w:r>
        <w:t>Part II — Why Forever Promises Drift</w:t>
      </w:r>
    </w:p>
    <w:p>
      <w:pPr>
        <w:spacing w:before="80" w:after="160"/>
        <w:ind w:left="504" w:right="360"/>
        <w:shd w:fill="F3E1B8"/>
      </w:pPr>
      <w:r>
        <w:rPr>
          <w:i/>
          <w:color w:val="0B2545"/>
          <w:sz w:val="24"/>
        </w:rPr>
        <w:t>The failures repeat because the pressures repeat.</w:t>
      </w:r>
    </w:p>
    <w:p>
      <w:r>
        <w:br w:type="page"/>
      </w:r>
    </w:p>
    <w:p>
      <w:pPr>
        <w:pStyle w:val="Heading1"/>
        <w:keepNext/>
      </w:pPr>
      <w:r>
        <w:t>Chapter 8 — The Drift Machine</w:t>
      </w:r>
    </w:p>
    <w:p>
      <w:pPr>
        <w:spacing w:before="80" w:after="160"/>
        <w:ind w:left="504" w:right="360"/>
        <w:shd w:fill="F3E1B8"/>
      </w:pPr>
      <w:r>
        <w:rPr>
          <w:i/>
          <w:color w:val="0B2545"/>
          <w:sz w:val="24"/>
        </w:rPr>
        <w:t>Forever is not a date. It is a maintenance problem.</w:t>
      </w:r>
    </w:p>
    <w:p>
      <w:r>
        <w:t>On June 20, 1910, Congress passed a single enabling act admitting two states, New Mexico and Arizona, and it gave them the strongest school-trust language ever written into federal law. The lands were granted expressly "in trust." Any disposition contrary to the act was declared "null and void." Misuse was named, in so many words, "a breach of trust," and the Attorney General of the United States was charged with prosecuting violations. Same act, same day, same words, two states side by side on the same high desert.</w:t>
      </w:r>
    </w:p>
    <w:p>
      <w:r>
        <w:t>A century later, New Mexico's permanent land fund holds roughly $30 billion. Arizona's holds roughly $8 billion. The same words produced outcomes that differ by a factor of nearly four.</w:t>
      </w:r>
    </w:p>
    <w:p>
      <w:r>
        <w:t>Now add Texas, which makes the puzzle worse. Texas was annexed, not carved from the federal domain; it kept its own public lands and received no federal school grant and no trust language at all. Its Permanent School Fund is today the largest school endowment in the country — larger than New Mexico's and Arizona's combined. And Connecticut, with no federal grant either, sold its western land claim in 1795 and capitalized a school fund eight years before Ohio — the first state to receive the federal sections — even existed.</w:t>
      </w:r>
    </w:p>
    <w:p>
      <w:r>
        <w:t>If the words decided the outcome, none of this could be true. The states with the strongest text should hold the strongest trusts, and the states with no text should hold nothing. Instead the record shows the founding language operating as an initial condition — the hand each state was dealt at admission — while something else entirely determined how the hand was played. Part I of this book told six stories of the promise failing. This chapter is about the something else: the machine that made the failures so uniform, in so many different states, across so many different eras, that you can use the six failures as a checklist.</w:t>
      </w:r>
    </w:p>
    <w:p>
      <w:r>
        <w:t>Because that uniformity is the fact demanding explanation. Oregon Democrats and Arizona Republicans, timber states and mineral states, 1887 and 1987 — the trusts drifted the same way everywhere the machinery ran unopposed. When the same failure occurs across every variation of politics, geography, and era, the cause is not the politics, the geography, or the era. The cause is structural. Three forces, present in every long-horizon institution humans have ever built, compound against a forever promise from the day it is made. None of them is exotic, and none of them requires a single dishonest actor.</w:t>
      </w:r>
    </w:p>
    <w:p>
      <w:pPr>
        <w:pStyle w:val="Heading2"/>
        <w:keepNext/>
      </w:pPr>
      <w:r>
        <w:t>The first force: the pull of the present</w:t>
      </w:r>
    </w:p>
    <w:p>
      <w:r>
        <w:t>Human beings discount the future, and not gently. A dollar today outweighs a dollar next year in everyone's gut arithmetic, and a dollar promised to a child who will not be born for fifty years barely registers at all. Psychologists have measured the curve and it is steep. This is not a moral defect; it is how biological minds are built, presumably because the ancestors who heavily weighted next winter outlived the ones who heavily weighted the next century.</w:t>
      </w:r>
    </w:p>
    <w:p>
      <w:r>
        <w:t>Now look at what a perpetual trust asks of its trustee. The budget gap on the trustee's desk is due in months and has a constituency that calls. The beneficiary of 2126 is an abstraction who never calls. The trustee is asked to weigh them equally — that is what impartiality between generations means — which is to say, the trustee is asked to override his own cognition every working day, forever. Some trustees manage it for a while. No institution staffed by human beings manages it indefinitely on willpower alone. The framers of the school compact understood this in their bones; it is why they reached for the most rigid legal form available rather than trusting posterity's good intentions. What they could not supply was the daily enforcement the rigidity assumed.</w:t>
      </w:r>
    </w:p>
    <w:p>
      <w:pPr>
        <w:pStyle w:val="Heading2"/>
        <w:keepNext/>
      </w:pPr>
      <w:r>
        <w:t>The second force: the institution's drift</w:t>
      </w:r>
    </w:p>
    <w:p>
      <w:r>
        <w:t>The second force lives not in any person but in the agency. Every long-running bureaucracy comes, over time, to treat its own continuity as a primary value — not corruptly, just gradually, the way any organism favors its own survival. Decisions that ease the agency's budget, smooth its relations with the legislature, or placate the loudest industry in its hearing room get made one at a time, each with a defensible explanation. No single decision is a betrayal. But the explanations all bend the same direction, because the agency's interests all point the same direction, and the aggregate — visible only across decades — is an institution that has quietly begun treating the trust corpus as the asset on which the institution runs, rather than as someone else's property in its temporary care.</w:t>
      </w:r>
    </w:p>
    <w:p>
      <w:r>
        <w:t>Oregon's Elliott story in Chapter 6 is this force in motion. Every actor in that chain had a defensible reason: the litigation costs were real, the political pain was real, the net-drain arithmetic was real inside the frame the agency drew around it. What no one in the room represented was the frame itself — the question of whether the trustee's job was to relieve the trustee's discomfort or to hold the beneficiaries' asset. This is the signature of the second force, and it is worth stating as a rule: drift does not happen in any individual decision. Drift happens at the level of the room — in who is sitting at the table, and who is not.</w:t>
      </w:r>
    </w:p>
    <w:p>
      <w:pPr>
        <w:pStyle w:val="Heading2"/>
        <w:keepNext/>
      </w:pPr>
      <w:r>
        <w:t>The third force: the silent current</w:t>
      </w:r>
    </w:p>
    <w:p>
      <w:r>
        <w:t>Which brings up the deepest of the three, the one the whole compact was an attempt to engineer around. Every other interest that touches the trust can push back. The agency has lobbyists in its hallways. The industries have lobbyists at the capitol. The general fund has the appropriations committee. The beneficiaries — children now alive, and the longer line of children not yet born — have nothing. They cannot vote, cannot lobby, cannot give to a campaign, cannot sue without an adult fighting years for the right to speak for them, as Chapter 2 showed. In the constant negotiation that is government, the trust's side of the table is structurally empty.</w:t>
      </w:r>
    </w:p>
    <w:p>
      <w:r>
        <w:t>Politics, like water, finds the unguarded channel. A legislature in a hard budget year does not take from the interest that will punish it; it takes from the interest that cannot. The school trusts have been the unguarded channel of American state finance for two centuries — not because legislators hate children, but because of every claim on the treasury, the children's claim alone never pushes back. The framers chose the trust form precisely because it could hold property for the voiceless. But a trust is only as strong as its supervision, and supervision assumed someone would show up, generation after generation, to do the supervising. The silence is the default. Everything else in this book is about what fills it, or fails to.</w:t>
      </w:r>
    </w:p>
    <w:p>
      <w:pPr>
        <w:pStyle w:val="Heading2"/>
        <w:keepNext/>
      </w:pPr>
      <w:r>
        <w:t>Two failure modes, not one</w:t>
      </w:r>
    </w:p>
    <w:p>
      <w:r>
        <w:t xml:space="preserve">Three compounding forces, then — but they produce disaster along two very different paths, and the difference matters as much as the forces themselves, because the defenses are different. The distinction comes from Margaret Bird, who has watched these fights longer than anyone: </w:t>
      </w:r>
      <w:r>
        <w:rPr>
          <w:i/>
        </w:rPr>
        <w:t>drift</w:t>
      </w:r>
      <w:r>
        <w:t xml:space="preserve"> and </w:t>
      </w:r>
      <w:r>
        <w:rPr>
          <w:i/>
        </w:rPr>
        <w:t>directed seizure</w:t>
      </w:r>
      <w:r>
        <w:t>.</w:t>
      </w:r>
    </w:p>
    <w:p>
      <w:r>
        <w:t>Drift is the slow path: the gradual, unintentional, no-villains movement of the trust away from its purpose. Oregon's first half-century — every acre on the market, $1.25 flat — was drift. Forty years of untaught trustees is drift. Drift is what the three forces produce when nobody is paying attention, and its remedy is attention: accounting, review, the standing scrutiny that makes small departures visible while they are still small.</w:t>
      </w:r>
    </w:p>
    <w:p>
      <w:r>
        <w:t>Directed seizure is the fast path: a particular legislature or executive, in a particular season, deciding on purpose to convert what the trust holds. It is rarer, it is public or concealed but always deliberate, and attention alone does not stop it. Its remedy is contestation — litigation, mobilization, a political price made high enough in advance that reaching for the corpus stops being worth it.</w:t>
      </w:r>
    </w:p>
    <w:p>
      <w:r>
        <w:t>The cleanest demonstration that these are different problems came out of Nebraska while this book was being written, and it came as a controlled experiment, because the same governor reached for two trusts in the same season.</w:t>
      </w:r>
    </w:p>
    <w:p>
      <w:r>
        <w:t>In early 2026, Nebraska's legislature took up LB 1072, which swept roughly $40 million in school-trust balances from the Board of Educational Lands and Funds — trustee of about $3 billion in school-trust assets — into a discretionary education spending fund. The maneuver was lawful in form, public in process, and precisely the kind of act a "forever inviolate" constitutional clause exists to deter. A state senator, Jane Raybould of Lincoln, moved on the floor to strike the transfer. Her amendment failed, nine votes to thirty. The bill was signed on April 7, 2026. No suit was filed. The beneficiaries' side of the table was empty, and the sweep went through like water through the unguarded channel.</w:t>
      </w:r>
    </w:p>
    <w:p>
      <w:r>
        <w:t>In the same session, the same governor proposed sweeping $40.7 million from a different perpetual fund — the Nebraska Environmental Trust, a lottery-funded conservation endowment. That trust, it turns out, has a constituency. The proposal met public outcry, op-eds, and a credible threat of constitutional litigation, and the sweep shrank from $40.7 million to $11.1 million before it passed.</w:t>
      </w:r>
    </w:p>
    <w:p>
      <w:r>
        <w:t>Same state. Same session. Same maneuver. Comparable legal architecture on both sides. The trust with watchers kept three-quarters of what was reached for; the trust without watchers lost everything on a 9–30 vote. You will not find a cleaner measurement anywhere in the record of what, exactly, the words on paper are worth without people behind them.</w:t>
      </w:r>
    </w:p>
    <w:p>
      <w:pPr>
        <w:pStyle w:val="Heading2"/>
        <w:keepNext/>
      </w:pPr>
      <w:r>
        <w:t>What the machine teaches</w:t>
      </w:r>
    </w:p>
    <w:p>
      <w:r>
        <w:t xml:space="preserve">Put the New Mexico–Arizona puzzle and the Nebraska experiment side by side and the record's central finding comes into focus. Strong founding text without a constituency drifts — Oregon's constitution called its school fund "irreducible" in 1857 and the fund was reduced for a century. A constituency without enforceable text has nothing to pull — it can rage at a floor vote it has no standing to challenge. Both layers are necessary. But of the two, the constituency is the active ingredient, because the record contains states where the text never changed and the outcome reversed completely the moment a constituency arrived. The next chapter is about the best of those states. Architecture, the record says, is what makes accountability </w:t>
      </w:r>
      <w:r>
        <w:rPr>
          <w:i/>
        </w:rPr>
        <w:t>legible</w:t>
      </w:r>
      <w:r>
        <w:t xml:space="preserve">. People are what make it </w:t>
      </w:r>
      <w:r>
        <w:rPr>
          <w:i/>
        </w:rPr>
        <w:t>operate</w:t>
      </w:r>
      <w:r>
        <w:t>.</w:t>
      </w:r>
    </w:p>
    <w:p>
      <w:r>
        <w:t>One rule of design falls straight out of the machine's blueprint, and it should be carved over the door of every forever-institution: rigid as to beneficiary and purpose, adaptive as to means. The trusts that survived translated their assets as the world changed — land into funds, timber into portfolios — while holding the beneficiary and the purpose absolutely fixed. The trusts that failed did the reverse: they froze the means until the asset became a political orphan, then let the purpose float free until the corpus was anyone's to claim. A trust that cannot adapt its instruments starves; a trust that can adapt its purpose is not a trust, just a temporary appropriation wearing ceremonial language.</w:t>
      </w:r>
    </w:p>
    <w:p>
      <w:r>
        <w:t>And one warning falls out with it. The three forces never operated on the school trusts alone — they operate on every institution asked to keep a promise longer than the people who made it, including the perpetual funds and AI-era endowments being chartered right now, whose architects Chapter 11 addresses. The machine is general. The school trusts are simply where it ran long enough, in enough variations, to leave a complete record of how it works — and of the one place where it was thrown into reverse.</w:t>
      </w:r>
    </w:p>
    <w:p>
      <w:r>
        <w:t>That place is Utah, and it is the next chapter.</w:t>
      </w:r>
    </w:p>
    <w:p>
      <w:r>
        <w:br w:type="page"/>
      </w:r>
    </w:p>
    <w:p>
      <w:pPr>
        <w:jc w:val="center"/>
      </w:pPr>
      <w:r>
        <w:drawing>
          <wp:inline xmlns:a="http://schemas.openxmlformats.org/drawingml/2006/main" xmlns:pic="http://schemas.openxmlformats.org/drawingml/2006/picture">
            <wp:extent cx="5943600" cy="3698240"/>
            <wp:docPr id="4" name="Picture 4"/>
            <wp:cNvGraphicFramePr>
              <a:graphicFrameLocks noChangeAspect="1"/>
            </wp:cNvGraphicFramePr>
            <a:graphic>
              <a:graphicData uri="http://schemas.openxmlformats.org/drawingml/2006/picture">
                <pic:pic>
                  <pic:nvPicPr>
                    <pic:cNvPr id="0" name="fig_04_drift_machine.png"/>
                    <pic:cNvPicPr/>
                  </pic:nvPicPr>
                  <pic:blipFill>
                    <a:blip r:embed="rId13"/>
                    <a:stretch>
                      <a:fillRect/>
                    </a:stretch>
                  </pic:blipFill>
                  <pic:spPr>
                    <a:xfrm>
                      <a:off x="0" y="0"/>
                      <a:ext cx="5943600" cy="3698240"/>
                    </a:xfrm>
                    <a:prstGeom prst="rect"/>
                  </pic:spPr>
                </pic:pic>
              </a:graphicData>
            </a:graphic>
          </wp:inline>
        </w:drawing>
      </w:r>
    </w:p>
    <w:p>
      <w:pPr>
        <w:spacing w:after="200"/>
        <w:jc w:val="center"/>
      </w:pPr>
      <w:r>
        <w:rPr>
          <w:i/>
          <w:color w:val="5A5A5A"/>
          <w:sz w:val="18"/>
        </w:rPr>
        <w:t>Figure 4. The Drift Machine.</w:t>
      </w:r>
    </w:p>
    <w:p>
      <w:r>
        <w:br w:type="page"/>
      </w:r>
    </w:p>
    <w:p>
      <w:pPr>
        <w:pStyle w:val="Heading1"/>
        <w:keepNext/>
      </w:pPr>
      <w:r>
        <w:t>Chapter 9 — Utah: The Existence Proof</w:t>
      </w:r>
    </w:p>
    <w:p>
      <w:pPr>
        <w:spacing w:before="80" w:after="160"/>
        <w:ind w:left="504" w:right="360"/>
        <w:shd w:fill="F3E1B8"/>
      </w:pPr>
      <w:r>
        <w:rPr>
          <w:i/>
          <w:color w:val="0B2545"/>
          <w:sz w:val="24"/>
        </w:rPr>
        <w:t>Utah proves the failure was never fate.</w:t>
      </w:r>
    </w:p>
    <w:p>
      <w:r>
        <w:t>In 1983, with the state in a budget crisis, the Utah legislature reached into the permanent school fund and took two-thirds of it.</w:t>
      </w:r>
    </w:p>
    <w:p>
      <w:r>
        <w:t>The numbers deserve to be stated exactly, because the whole chapter rests on them. At the end of 1982, Utah's State School Fund held $53,500,836. A year later it held $18,583,248. The difference — $37.5 million, the accumulation of nearly a century — had been withdrawn by ordinary statute to cover the year's education appropriations. Utah's constitution said, then as now, that the public school funds were "guaranteed by the State against loss or diversion." On paper, the withdrawal could not happen. It happened in one budget cycle.</w:t>
      </w:r>
    </w:p>
    <w:p>
      <w:r>
        <w:t>If the book ended at the bottom of that ledger, Utah would just be one more story for Part I — a directed seizure by floor vote, conducted in the open, against a beneficiary class that could not vote and did not push back. Every force named in the last chapter, operating exactly as designed.</w:t>
      </w:r>
    </w:p>
    <w:p>
      <w:r>
        <w:t>But the book does not end there, because Utah does not. Over the following forty years, the people of Utah built back the fund — and built, piece by piece, nearly every defense whose absence the first half of this book catalogued. The roughly $50 million fund of the early 1990s stands at roughly $3.3 to $3.4 billion as of 2024, a recovery of more than sixtyfold, and every school in the state receives its share of the earnings in plain view, every year. Utah is the existence proof. One state, with the same kind of constitution, the same kind of enabling act, and the same human nature as the other nineteen trust-land states, chose to install the full architecture — and the trust came back from the edge and stays defended. After Utah, no one can claim the six failures are fate. They are choices, and Utah is the state that chose differently.</w:t>
      </w:r>
    </w:p>
    <w:p>
      <w:r>
        <w:t>It is worth walking through exactly what Utah did, in order, because the order itself is instructive: first the people showed up, then the laws got written.</w:t>
      </w:r>
    </w:p>
    <w:p>
      <w:pPr>
        <w:pStyle w:val="Heading2"/>
        <w:keepNext/>
      </w:pPr>
      <w:r>
        <w:t>First, someone read page 124</w:t>
      </w:r>
    </w:p>
    <w:p>
      <w:r>
        <w:t>The awakening began even before the raid, with a near miss that taught Utah's school community what was at stake.</w:t>
      </w:r>
    </w:p>
    <w:p>
      <w:r>
        <w:t>Between roughly 1982 and 1984, Governor Scott Matheson — a Stanford-trained lawyer who, unusually for a governor, had actually practiced trust law — promoted an initiative called Project Bold. Its public rationale was sensible asset management: Utah's three million acres of school-trust land lay scattered in the checkerboard pattern the 1894 Enabling Act had produced, and Project Bold proposed consolidating the scattered sections, through exchanges with the federal government, into contiguous blocks that could actually be managed for revenue. The State School Board was asked to support it on exactly that ground.</w:t>
      </w:r>
    </w:p>
    <w:p>
      <w:r>
        <w:t>According to Margaret Bird — who was on staff at the Utah State Office of Education in those years, later ran the school-trust-lands program there, and is the closest thing the school-trust movement has to an institutional memory — the proposal carried something its public rationale never mentioned. On page 124, by her account, sat language asking Congress to amend the Utah Enabling Act so that the federal grant would run "to the state" rather than "for public schools." Three words against four. If the amendment had passed, the lands would have stayed in state hands — and stopped being a trust. The duties of loyalty, the bar on self-dealing, the children's claim itself: all of it hung on the four words page 124 proposed to replace.</w:t>
      </w:r>
    </w:p>
    <w:p>
      <w:r>
        <w:t>Project Bold failed in Congress, and the consolidation idea later succeeded honorably — the 1998 exchanges blocked up the lands while preserving their trust character. But the lesson Utah's school community took from the episode outlasted both outcomes: nobody reads page 124 for you. Not the governor's office, which wrote it; not the legislature, which receives a hundred such documents a session; not the attorney general, who works for the governor. If the beneficiaries of a trust want a sentinel, they must build one.</w:t>
      </w:r>
    </w:p>
    <w:p>
      <w:r>
        <w:t>Then came 1983, and the two-thirds withdrawal, and the lesson stopped being theoretical.</w:t>
      </w:r>
    </w:p>
    <w:p>
      <w:pPr>
        <w:pStyle w:val="Heading2"/>
        <w:keepNext/>
      </w:pPr>
      <w:r>
        <w:t>Then the constituency assembled</w:t>
      </w:r>
    </w:p>
    <w:p>
      <w:r>
        <w:t>What happened next is the hinge of this book, and it is worth noticing what it was not. It was not a court ruling. It was not a new federal law. It was not a charismatic leader, though there were able people. It was a coalition — the Utah PTA, the Utah Education Association, the State Board of Education, the school boards association, the principals' associations — that spent the years after the raid doing the unglamorous thing: educating itself about what the trust was, what the trustee owed, and what other states had done. By 1991 the coalition had pushed the legislature into creating a task force. By 1992 the task force had produced a slate of bills. And in 1994 the legislature enacted the School and Institutional Trust Lands Management Act, the most complete restatement of public-trust architecture any state had written.</w:t>
      </w:r>
    </w:p>
    <w:p>
      <w:r>
        <w:t>Look at what the 1994 act and its successors installed, against the checklist of Part I:</w:t>
      </w:r>
    </w:p>
    <w:p>
      <w:r>
        <w:rPr>
          <w:b/>
        </w:rPr>
        <w:t>The duties got written down.</w:t>
      </w:r>
      <w:r>
        <w:t xml:space="preserve"> Utah Code § 53C-1-102 codified the trustee's "undivided loyalty" to the beneficiaries and the strict requirement to administer the corpus "for their exclusive benefit" — Chapter 3's missing statute, supplied. No Utah official can now stand in a courtroom and argue the duties are unwritten, because they are written where a judge can read them.</w:t>
      </w:r>
    </w:p>
    <w:p>
      <w:r>
        <w:rPr>
          <w:b/>
        </w:rPr>
        <w:t>Management got professionalized and the trust got its own institution.</w:t>
      </w:r>
      <w:r>
        <w:t xml:space="preserve"> The lands moved from a conventional state agency to a dedicated trust-lands administration with a fiduciary mandate — an institution whose only client is the trust.</w:t>
      </w:r>
    </w:p>
    <w:p>
      <w:r>
        <w:rPr>
          <w:b/>
        </w:rPr>
        <w:t>The beneficiaries got a sentinel.</w:t>
      </w:r>
      <w:r>
        <w:t xml:space="preserve"> Utah created an independent Land Trusts Protection and Advocacy Office — separate from the management agency, with its own director, its own budget, and a statutory mandate to advocate for the beneficiaries even against other arms of the state. This is the office that reads page 124. Chapter 4's conflicted lawyer has, in Utah, a structural answer: someone whose only job is the children's side of the table.</w:t>
      </w:r>
    </w:p>
    <w:p>
      <w:r>
        <w:rPr>
          <w:b/>
        </w:rPr>
        <w:t>The statement gets sent.</w:t>
      </w:r>
      <w:r>
        <w:t xml:space="preserve"> Since 1999, under the School LAND Trust Program, a share of the trust's earnings flows every year to every public school in Utah, per pupil, in plain view — and at each school a council with a parent majority, by statute, decides how the money serves that school's plan. Chapter 5's invisible trust became the most visible trust in America. Margaret Bird's design insight here may be the single shrewdest piece of institutional engineering in the whole record: the children cannot defend their trust, but their parents can, and direct distribution recruits them. Every one of Utah's school communities now has an annual, building-level reason to know the trust exists and to notice when anyone reaches for it. The distribution is not just the benefit. The distribution is the defense.</w:t>
      </w:r>
    </w:p>
    <w:p>
      <w:r>
        <w:rPr>
          <w:b/>
        </w:rPr>
        <w:t>And restoration actually happened.</w:t>
      </w:r>
      <w:r>
        <w:t xml:space="preserve"> When the 1996 designation of the Grand Staircase–Escalante National Monument swept up school sections, Utah did not absorb the loss in silence; the 1998 Schools and Lands Exchange Act compensated the trust with assets and money, converting a political loss into a legal recovery — Chapter 6's missing remedy, run in real life.</w:t>
      </w:r>
    </w:p>
    <w:p>
      <w:r>
        <w:t>The results followed the architecture. The fund grew roughly sixty-six-fold. The distributions to schools grew from nothing visible to a line every principal and parent council in the state can quote. And the political economy inverted: in most states, raiding the school trust is free; in Utah, it now means answering to an advocacy office with statutory standing, a trust administration with a fiduciary mandate, and a thousand school communities who can each name the number being taken from them. The watchful crew the framers could not engineer — Utah engineered it.</w:t>
      </w:r>
    </w:p>
    <w:p>
      <w:r>
        <w:t>In 2017, when a proposal touching the trust's assets reached the governor's office, the officer responsible for the permanent fund answered with the sentence Chapter 7 already quoted: "My job is to defend the trust." In 1983, nobody in the room would have said that sentence. The architecture put it there.</w:t>
      </w:r>
    </w:p>
    <w:p>
      <w:pPr>
        <w:pStyle w:val="Heading2"/>
        <w:keepNext/>
      </w:pPr>
      <w:r>
        <w:t>What Utah proves — and what it doesn't</w:t>
      </w:r>
    </w:p>
    <w:p>
      <w:r>
        <w:t>Be precise about the proof, because the proof is the point of the chapter.</w:t>
      </w:r>
    </w:p>
    <w:p>
      <w:r>
        <w:t xml:space="preserve">Utah does not prove that strong constitutions protect trusts; Utah's constitution failed in 1983. It does not prove that good people protect trusts; Utah's people were no worse in 1983 than in 1994. What Utah proves is the conjunction from the end of the last chapter: written, enforceable duties </w:t>
      </w:r>
      <w:r>
        <w:rPr>
          <w:i/>
        </w:rPr>
        <w:t>plus</w:t>
      </w:r>
      <w:r>
        <w:t xml:space="preserve"> an organized constituency, installed together, can stop the drift machine and run it backward — same state, same charter, same human nature, before and after. The variable that changed is the variable that decides. Every state that says "our trust has dwindled and nothing can be done" is contradicted by a working counterexample one time zone away. That is what an existence proof is.</w:t>
      </w:r>
    </w:p>
    <w:p>
      <w:r>
        <w:t xml:space="preserve">But Utah also proves a second thing, sterner than the first: the machine never turns off. As this book was being written, Utah itself supplied the reminder. In its 2025 session the legislature opened a path for trust lands to be sold directly to a state agency — the kind of state-to-itself transaction this book examined in Chapter 6 — and in 2026, under that authority, a block of more than 50,000 acres of school-trust land in the Book Cliffs was approved for sale to the state's wildlife agency, with advocates for the trust contesting whether the process honored the trustee's duty to obtain fair fiduciary value in an arm's-length way. The dispute is live and this book does not judge it. The point is simpler: it is happening in </w:t>
      </w:r>
      <w:r>
        <w:rPr>
          <w:i/>
        </w:rPr>
        <w:t>Utah</w:t>
      </w:r>
      <w:r>
        <w:t xml:space="preserve"> — the best-defended trust in America — one generation after the reforms. The three forces of Chapter 8 did not retire when Title 53C passed. They never do. The pull of the present outlives every reform generation, which is why the watch can never stand down, and why the architecture itself must include the institutions that keep watching after the founders are gone.</w:t>
      </w:r>
    </w:p>
    <w:p>
      <w:r>
        <w:t>Utah built its architecture the hard way — a near miss, a raid, and a decade of coalition work, then thirty years of statutes refined one session at a time. The question this book exists to answer is whether the other states must each pay that tuition separately, or whether Utah's forty-year curriculum can be written down once, as a single enforceable statute, and handed to any legislature willing to keep its promise. It can; the Uniform Public Trust Enforcement Act is that statute, and Part III walks through it.</w:t>
      </w:r>
    </w:p>
    <w:p>
      <w:r>
        <w:t>The promise held where the duties were written and the people kept watching. One state did both. The experiment worked. Now it needs replication.</w:t>
      </w:r>
    </w:p>
    <w:p>
      <w:r>
        <w:t>And replication starts where Utah started — not with a statute, but with people who decided to watch. They are the next chapter.</w:t>
      </w:r>
    </w:p>
    <w:p>
      <w:r>
        <w:br w:type="page"/>
      </w:r>
    </w:p>
    <w:p>
      <w:r>
        <w:br w:type="page"/>
      </w:r>
    </w:p>
    <w:p>
      <w:pPr>
        <w:pStyle w:val="Heading1"/>
        <w:keepNext/>
      </w:pPr>
      <w:r>
        <w:t>Chapter 10 — The Watchful Crew</w:t>
      </w:r>
    </w:p>
    <w:p>
      <w:pPr>
        <w:spacing w:before="80" w:after="160"/>
        <w:ind w:left="504" w:right="360"/>
        <w:shd w:fill="F3E1B8"/>
      </w:pPr>
      <w:r>
        <w:rPr>
          <w:i/>
          <w:color w:val="0B2545"/>
          <w:sz w:val="24"/>
        </w:rPr>
        <w:t>Law without watchers fails. Watchers without law lose.</w:t>
      </w:r>
    </w:p>
    <w:p>
      <w:r>
        <w:t>Anchors do not set themselves.</w:t>
      </w:r>
    </w:p>
    <w:p>
      <w:r>
        <w:t>That is the whole of this chapter, and it is worth sitting with, because it is the part of the problem no statute can reach. You can write every duty from the last nine chapters into law. You can codify loyalty, require the accounting, open the courthouse, restore the remedies. And you will have built a beautiful set of anchors. An anchor that no one inspects, that no crew drops when the storm comes up, is at the next storm indistinguishable from no anchor at all.</w:t>
      </w:r>
    </w:p>
    <w:p>
      <w:r>
        <w:t xml:space="preserve">Margaret Bird — whom you met in Chapters 8 and 9 — puts the matter in one sentence: if nobody says </w:t>
      </w:r>
      <w:r>
        <w:rPr>
          <w:i/>
        </w:rPr>
        <w:t>you can't do that</w:t>
      </w:r>
      <w:r>
        <w:t>, then they just get to do it.</w:t>
      </w:r>
    </w:p>
    <w:p>
      <w:r>
        <w:t>That sentence is the diagnosis of two centuries of drift, and it is a job description. This chapter is about the people who fill it.</w:t>
      </w:r>
    </w:p>
    <w:p>
      <w:pPr>
        <w:pStyle w:val="Heading2"/>
        <w:keepNext/>
      </w:pPr>
      <w:r>
        <w:t>The experiment ran both ways</w:t>
      </w:r>
    </w:p>
    <w:p>
      <w:r>
        <w:t>The record makes the case better than any argument could, because it ran the experiment in both directions.</w:t>
      </w:r>
    </w:p>
    <w:p>
      <w:r>
        <w:t xml:space="preserve">Oregon, before 1990, had one of the stronger trust architectures in the country. The protections were on paper. The structure was sound for its century. And the trust drifted anyway — not because the law failed, but because the people who had kept the law honest in practice thinned out. The mission-minded state foresters who treated sustained yield as a duty. The school administrators who spoke for the beneficiary at every hearing. A legislative culture in which the trust's status as a trust simply went unquestioned. That cohort dissipated faster than the paper architecture could compensate. The defenses held in the statute book and dissolved in the room where the decisions were made. Nobody, in enough numbers and for enough years, was there to say </w:t>
      </w:r>
      <w:r>
        <w:rPr>
          <w:i/>
        </w:rPr>
        <w:t>you can't do that</w:t>
      </w:r>
      <w:r>
        <w:t>. So, in the end, they did.</w:t>
      </w:r>
    </w:p>
    <w:p>
      <w:r>
        <w:t xml:space="preserve">Utah ran it the other way, and the last chapter told that story in full. What bears repeating here is the part that was never in the statute. Utah's recovery is the joint product of architecture </w:t>
      </w:r>
      <w:r>
        <w:rPr>
          <w:i/>
        </w:rPr>
        <w:t>and</w:t>
      </w:r>
      <w:r>
        <w:t xml:space="preserve"> a community that treated the architecture as binding: the parents on the school councils, the teachers, the advocacy office, the journalists who covered the fund as if it mattered, the legislators who learned that reaching for the trust meant answering to every school in the state. When the officer responsible for Utah's permanent fund said, as Chapter 7 told, that his job was to defend the trust, he was not being brave in a vacuum. He was saying a line that a watching public expected him to say — and would have noticed if he hadn't.</w:t>
      </w:r>
    </w:p>
    <w:p>
      <w:r>
        <w:t>The difference between the two states was never a difference in their laws. It was a difference in their crews.</w:t>
      </w:r>
    </w:p>
    <w:p>
      <w:r>
        <w:t>There is one more thread in the record worth pulling, because it tells the crew something specific about its own shape. In the modern enforcement cases — the lawsuits that actually recovered ground for school trusts — there is a feature the successful ones share: an organized nonprofit at the center of the plaintiff team. Not a lone aggrieved citizen, and not the state suing itself. The reason is not mysterious. A child cannot sue. A school, in most states, hesitates to sue the hand that feeds it. Somebody has to be organized enough, and durable enough, to be the plaintiff — and to still be there for the appeal three years later. The crew is not decoration on the litigation. Case after case, it is the thing that made the litigation possible at all.</w:t>
      </w:r>
    </w:p>
    <w:p>
      <w:pPr>
        <w:pStyle w:val="Heading2"/>
        <w:keepNext/>
      </w:pPr>
      <w:r>
        <w:t>A craft that almost died, and didn't</w:t>
      </w:r>
    </w:p>
    <w:p>
      <w:r>
        <w:t>Watchfulness over a public trust is a civic craft, and civic crafts can be lost. They can also be deliberately revived. That is not a hope; it has been done in this country, within living memory, in a humbler trade.</w:t>
      </w:r>
    </w:p>
    <w:p>
      <w:r>
        <w:t>By the 1970s, the old craft of timber framing — the heavy joinery that holds up every eighteenth-century barn in New England — had very nearly disappeared from working memory. A handful of people refused to let it go. Jack Sobon walked the surviving barns and took their joinery apart in measured drawings, recovering the technique piece by piece. Tedd Benson built a company that trained the next generation of framers. In 1985 they and a few others founded the Timber Framers Guild — conferences, a journal, an apprenticeship culture — and the craft came back, carried now by far more hands than the few who rescued it.</w:t>
      </w:r>
    </w:p>
    <w:p>
      <w:r>
        <w:t>The pattern was four steps. Recover the technique. Write it down in plain language so others can replicate it. Build the institution that holds it. Then run the workshops and the community that let the technique compound faster than any one practitioner could manage alone.</w:t>
      </w:r>
    </w:p>
    <w:p>
      <w:pPr>
        <w:jc w:val="center"/>
      </w:pPr>
      <w:r>
        <w:drawing>
          <wp:inline xmlns:a="http://schemas.openxmlformats.org/drawingml/2006/main" xmlns:pic="http://schemas.openxmlformats.org/drawingml/2006/picture">
            <wp:extent cx="5943600" cy="3698240"/>
            <wp:docPr id="5" name="Picture 5"/>
            <wp:cNvGraphicFramePr>
              <a:graphicFrameLocks noChangeAspect="1"/>
            </wp:cNvGraphicFramePr>
            <a:graphic>
              <a:graphicData uri="http://schemas.openxmlformats.org/drawingml/2006/picture">
                <pic:pic>
                  <pic:nvPicPr>
                    <pic:cNvPr id="0" name="fig_07_watch_cycle.png"/>
                    <pic:cNvPicPr/>
                  </pic:nvPicPr>
                  <pic:blipFill>
                    <a:blip r:embed="rId14"/>
                    <a:stretch>
                      <a:fillRect/>
                    </a:stretch>
                  </pic:blipFill>
                  <pic:spPr>
                    <a:xfrm>
                      <a:off x="0" y="0"/>
                      <a:ext cx="5943600" cy="3698240"/>
                    </a:xfrm>
                    <a:prstGeom prst="rect"/>
                  </pic:spPr>
                </pic:pic>
              </a:graphicData>
            </a:graphic>
          </wp:inline>
        </w:drawing>
      </w:r>
    </w:p>
    <w:p>
      <w:pPr>
        <w:spacing w:after="200"/>
        <w:jc w:val="center"/>
      </w:pPr>
      <w:r>
        <w:rPr>
          <w:i/>
          <w:color w:val="5A5A5A"/>
          <w:sz w:val="18"/>
        </w:rPr>
        <w:t>Figure 5. The Watchful Crew Cycle.</w:t>
      </w:r>
    </w:p>
    <w:p>
      <w:r>
        <w:t xml:space="preserve">That is the pattern the school-trust community is following now, on purpose. The technique — how a trust drifts, how a diversion is spotted, what a breach looks like in a board minute, which questions to ask at which hearing — was recovered the hard way, by the people whose work fills Part I of this book. It is being written down: in the litigation record, in the scholarship, in this book and its companion volume, </w:t>
      </w:r>
      <w:r>
        <w:rPr>
          <w:i/>
        </w:rPr>
        <w:t>The Forgotten Forever Gift to Public Schools</w:t>
      </w:r>
      <w:r>
        <w:t>, and in a public library of the evidence where anyone can check a claim against the source it came from. The institutions that hold it exist and are growing. What remains is the part no founder can do alone: the handoff, generation to generation, before the current hands tire.</w:t>
      </w:r>
    </w:p>
    <w:p>
      <w:r>
        <w:t>That last step is where the craft died the first time. The founders of 1785 assumed the next generation would absorb by osmosis what their own generation knew in its bones — why section sixteen was set aside, what the promise meant, who it belonged to. The country forgot. A crew that wants to outlast its founders has to refuse that assumption and build the handoff in.</w:t>
      </w:r>
    </w:p>
    <w:p>
      <w:pPr>
        <w:pStyle w:val="Heading2"/>
        <w:keepNext/>
      </w:pPr>
      <w:r>
        <w:t>The cost that fell</w:t>
      </w:r>
    </w:p>
    <w:p>
      <w:r>
        <w:t>For most of the trust's history, the crew stayed small for a reason that had nothing to do with caring. The knowledge needed to defend a school trust was simply too expensive to acquire.</w:t>
      </w:r>
    </w:p>
    <w:p>
      <w:r>
        <w:t>To stand up at a hearing and be useful, you needed the trust's current and historical acreage, the revenue per acre, the comparable figures from neighboring states, the fiduciary doctrine, the legislative history of every diversion across decades, the old dollars restated in today's money. Assembling that, a generation ago, took an archivist's training and an archivist's month. The children, who were the beneficiaries, had no archivists. So the knowledge sat with the agencies — including the ones doing the diverting — and the watchful crew stayed small enough that a single patient bureaucracy could outlast it.</w:t>
      </w:r>
    </w:p>
    <w:p>
      <w:r>
        <w:t>In the last few years that cost fell, hard — by something close to an order of magnitude. A retired tree farmer can now sit down for an afternoon and ask, and get usefully answered, the questions that used to take the month: what the trust holds, what it earns, what it should earn, what the doctrine says, where the money went. A new state chapter can hold its own trust up against the failures named in Part I and see, immediately, where the gaps are. An accounting that once required a specialist to assemble can be read by a citizen before supper.</w:t>
      </w:r>
    </w:p>
    <w:p>
      <w:r>
        <w:t>I want to describe the new tools honestly, because this is exactly the claim a book can ruin by overstating. The tools do not supply judgment. They do not know what is fair, what is worth fighting for, or which of a hundred true facts is the one that matters at a given hearing. A citizen still decides all of that, and the deciding is the hard part and the human part and it is not going anywhere. What the tools do is narrower and enormous: they remove the cost of entry. The crew was never short of motivated people. It was short of people who could afford the price of admission. The price just collapsed.</w:t>
      </w:r>
    </w:p>
    <w:p>
      <w:r>
        <w:t>And the work the crew does has a place to accumulate. The record — the primary sources, the state dossiers, the week-by-week watch on fifty legislatures — now lives in a shared, public, inspectable library rather than in any particular keeper's head or any agency's file cabinet. That matters because of how the first watch was lost. The Oregon drift was, at bottom, a forgetting: an institution that across forty years and a dozen turnovers lost track of why the corpus was protected, and a public that never had the record in front of it to object. Memory held in heads dies with the heads. Memory held in a public institution can outlive its keepers — and the keepers can hand it, intact, to the next set of hands.</w:t>
      </w:r>
    </w:p>
    <w:p>
      <w:pPr>
        <w:pStyle w:val="Heading2"/>
        <w:keepNext/>
      </w:pPr>
      <w:r>
        <w:t>What the watch actually does</w:t>
      </w:r>
    </w:p>
    <w:p>
      <w:r>
        <w:t>It is worth being concrete about the work, because none of it requires heroism, and saying so is the best recruiting pitch there is.</w:t>
      </w:r>
    </w:p>
    <w:p>
      <w:r>
        <w:t>The watch reads the minutes no one else reads. It shows up at the hearings. It files the records requests. It notices the lease that runs ninety-nine years, the appraisal commissioned by the buyer, the transfer with no statutory authority cited. It writes the legislator. It runs the story. It keeps the dossier current so the next person doesn't start from zero. And when it has to, it is the organized plaintiff with the staying power to see an appeal through — because somebody must be, and the beneficiaries cannot be.</w:t>
      </w:r>
    </w:p>
    <w:p>
      <w:r>
        <w:t>Most of the time, the watch never files anything. That is the part Margaret Bird insists on, and the record bears her out: a trustee who knows the decisions will be read, compared, and remembered behaves differently from one who assumes no one is keeping the record. The watch is not only the plaintiff of last resort. It is the reason the breach gets reconsidered before it happens.</w:t>
      </w:r>
    </w:p>
    <w:p>
      <w:pPr>
        <w:pStyle w:val="Heading2"/>
        <w:keepNext/>
      </w:pPr>
      <w:r>
        <w:t>The watch and the law</w:t>
      </w:r>
    </w:p>
    <w:p>
      <w:r>
        <w:t>Here is where this chapter joins the rest of the book.</w:t>
      </w:r>
    </w:p>
    <w:p>
      <w:r>
        <w:t>Part I showed six ways the promise fails, and every one of them is, at bottom, a watching failure that hardened into structure: no one allowed in the courthouse, no duties written where a judge could read them, no one across the table from the state's lawyer, no statement sent, no remedy when the watch finally won, no one ever teaching the trustees what they were. Part III is about a law that repairs each of those — and the law was drafted by people who learned everything in this chapter first.</w:t>
      </w:r>
    </w:p>
    <w:p>
      <w:r>
        <w:t>So the relationship runs both ways, and the book needs both directions said plainly. Law without watchers fails: that is Oregon before 1990, strong text and an emptying room. Watchers without law lose: that is every citizen who ever spotted a diversion and discovered there was no standing to object, no accounting to point at, and no remedy at the end. The crew makes the law operate. The law makes the crew effective. Neither substitutes for the other.</w:t>
      </w:r>
    </w:p>
    <w:p>
      <w:r>
        <w:t>The drafters of the repair understood this well enough to write the watch itself into the statute — a mandatory education that tells every new trustee what the watch already knows, and a scheduled outside review so that drift gets examined in public even in the decades when the volunteer benches run thin. That provision is the subject of Chapter 15, and it exists because of the lesson this chapter carries: the most consequential defense of a forever promise is the one that does not appear in any state code, and the second-most consequential is the law that assumes the first will sometimes fail.</w:t>
      </w:r>
    </w:p>
    <w:p>
      <w:r>
        <w:t>The structures this book proposes are necessary. The watchful crew is what makes them mean something across the kind of time a forever promise is supposed to last. Utah proved the failures are choices. The crew is who keeps choosing.</w:t>
      </w:r>
    </w:p>
    <w:p>
      <w:r>
        <w:t>One more audience needs this record before the law itself — the architects of the forever promises now being chartered, who still have time to build the watch in from the start. They are the next chapter.</w:t>
      </w:r>
    </w:p>
    <w:p>
      <w:r>
        <w:br w:type="page"/>
      </w:r>
    </w:p>
    <w:p>
      <w:r>
        <w:br w:type="page"/>
      </w:r>
    </w:p>
    <w:p>
      <w:pPr>
        <w:pStyle w:val="Heading1"/>
        <w:keepNext/>
      </w:pPr>
      <w:r>
        <w:t>Chapter 11 — The Trusts Now Arriving</w:t>
      </w:r>
    </w:p>
    <w:p>
      <w:pPr>
        <w:spacing w:before="80" w:after="160"/>
        <w:ind w:left="504" w:right="360"/>
        <w:shd w:fill="F3E1B8"/>
      </w:pPr>
      <w:r>
        <w:rPr>
          <w:i/>
          <w:color w:val="0B2545"/>
          <w:sz w:val="24"/>
        </w:rPr>
        <w:t>The trusts now being written will inherit either our machinery or our mistakes.</w:t>
      </w:r>
    </w:p>
    <w:p>
      <w:r>
        <w:t>Somewhere right now, a lawyer is drafting a charter for an institution that is supposed to last forever.</w:t>
      </w:r>
    </w:p>
    <w:p>
      <w:r>
        <w:t>Maybe it is a sovereign wealth fund chartered for citizens not yet born. Maybe it is a perpetual climate trust, meant to bind tomorrow's legislatures to today's commitments. Maybe it is one of the new AI-era endowments — a body holding compute, capital, and data for the benefit of future people, on time horizons measured in centuries. Proposals of every one of these kinds are moving from white paper to charter in this decade.</w:t>
      </w:r>
    </w:p>
    <w:p>
      <w:r>
        <w:t>The lawyer drafting that charter is working on the same problem a Congress without a constitution worked on in 1785: how do you bind the future to a promise the present can see but the future cannot yet defend?</w:t>
      </w:r>
    </w:p>
    <w:p>
      <w:r>
        <w:t>And here is the fact this whole book has been building toward. There is exactly one American body of evidence on how that problem plays out over centuries — the 240-year record of America's school trusts, spread across many states, economies, landscapes, and political cultures, all administering variations of the same forever promise. The experiment ran long enough to return results. The results fill Part I of this book.</w:t>
      </w:r>
    </w:p>
    <w:p>
      <w:r>
        <w:t>The lawyer drafting that charter has almost certainly never heard of it.</w:t>
      </w:r>
    </w:p>
    <w:p>
      <w:pPr>
        <w:pStyle w:val="Heading2"/>
        <w:keepNext/>
      </w:pPr>
      <w:r>
        <w:t>The same beneficiary, the same disability</w:t>
      </w:r>
    </w:p>
    <w:p>
      <w:r>
        <w:t>What makes the school-trust record transferable is not the land. It is the beneficiary.</w:t>
      </w:r>
    </w:p>
    <w:p>
      <w:r>
        <w:t>The schoolchildren of 1850 — and of 1950, and of 2050 — could not vote, could not lobby, could not sue, and the not-yet-born among them had no one at all. Every failure in Part I traces back to that one disability: an institution holding wealth for people who cannot complain when it is taken.</w:t>
      </w:r>
    </w:p>
    <w:p>
      <w:r>
        <w:t>Now look at who the new institutions serve. The future citizens of a sovereign fund cannot vote today. The beneficiaries of a climate trust are mostly not yet born. The future people in whose name an AI-era endowment holds its compute cannot sue, testify, or write a letter to the editor. Every one of them is what the schoolchildren were: politically silent, easy to discount, the perfect host for an institution that would like to spend their share on something nearer to hand.</w:t>
      </w:r>
    </w:p>
    <w:p>
      <w:r>
        <w:t>Chapter 8 named the three forces that make drift the default wherever that beneficiary appears: people discount the future steeply; the bureaucracy guarding the fund acquires a survival interest of its own; and the silent beneficiary generates no feedback to correct the drift. None of those forces is about land, or about 1785. They are about how any long-horizon institution behaves under pressure. The new trusts will face all three, on the same timeline and for the same reasons — unless their architects build against them on purpose, at the founding, while the founding generation is still in the room and still believes the founding matters.</w:t>
      </w:r>
    </w:p>
    <w:p>
      <w:pPr>
        <w:pStyle w:val="Heading2"/>
        <w:keepNext/>
      </w:pPr>
      <w:r>
        <w:t>Six failures, available for rent</w:t>
      </w:r>
    </w:p>
    <w:p>
      <w:r>
        <w:t>Run the six failures of Part I past the charters now being drafted, and the exercise gets uncomfortable fast. Each failure is a question an architect can ask of any forever-institution, including one that holds no acre of land.</w:t>
      </w:r>
    </w:p>
    <w:p>
      <w:r>
        <w:rPr>
          <w:i/>
        </w:rPr>
        <w:t>Who can sue?</w:t>
      </w:r>
      <w:r>
        <w:t xml:space="preserve"> If the charter does not say, then the answer will be litigated for years while the merits wait — that is the locked courthouse door of Chapter 2, rebuilt in fresh concrete. Oregon's advocates spent years establishing that anyone at all could be heard. A new fund whose charter is silent on standing has scheduled the same fight for its own beneficiaries, two or three decades out.</w:t>
      </w:r>
    </w:p>
    <w:p>
      <w:r>
        <w:rPr>
          <w:i/>
        </w:rPr>
        <w:t>Are the duties written where a judge can read them?</w:t>
      </w:r>
      <w:r>
        <w:t xml:space="preserve"> A charter full of mission language and empty of enforceable duty is Chapter 3 again: obligations everyone assumes and no one wrote down, leaving the institution free to argue, when it matters, that no enforceable duty exists at all.</w:t>
      </w:r>
    </w:p>
    <w:p>
      <w:r>
        <w:rPr>
          <w:i/>
        </w:rPr>
        <w:t>Who is the institution's lawyer, and whose side is he on?</w:t>
      </w:r>
      <w:r>
        <w:t xml:space="preserve"> If the same counsel advises the fund and defends it against its beneficiaries — billing the defense to the fund — that is Chapter 4, and no one drafting today has any excuse for rebuilding it.</w:t>
      </w:r>
    </w:p>
    <w:p>
      <w:r>
        <w:rPr>
          <w:i/>
        </w:rPr>
        <w:t>Does anyone send a statement?</w:t>
      </w:r>
      <w:r>
        <w:t xml:space="preserve"> A fund that reports its own performance in summary metrics of its own choosing — so much disbursed, so many programs — is the trust that never sends a statement, Chapter 5's failure with better graphic design. Invisibility is where drift lives. It will do for a compute endowment exactly what it did for the school sections.</w:t>
      </w:r>
    </w:p>
    <w:p>
      <w:r>
        <w:rPr>
          <w:i/>
        </w:rPr>
        <w:t>If the beneficiaries win, can they recover anything?</w:t>
      </w:r>
      <w:r>
        <w:t xml:space="preserve"> A charter without restoration machinery makes every future victory ceremonial — Chapter 6, where winning means nothing.</w:t>
      </w:r>
    </w:p>
    <w:p>
      <w:r>
        <w:rPr>
          <w:i/>
        </w:rPr>
        <w:t>Will anyone ever teach the trustees what they are?</w:t>
      </w:r>
      <w:r>
        <w:t xml:space="preserve"> Boards turn over. The founders' conviction does not transfer by osmosis; the school-trust record proves it never does. A charter with no education requirement and no scheduled outside review is running Chapter 7's experiment again, with the result already on file.</w:t>
      </w:r>
    </w:p>
    <w:p>
      <w:r>
        <w:t>Wherever a new charter leaves enforcement to good intentions, it is writing these six failures in — not by malice, but by the same path of least resistance that wrote them into fifty state governments. The school-trust record's most useful gift to the new architects is that the checklist now exists, with two centuries of receipts behind every item.</w:t>
      </w:r>
    </w:p>
    <w:p>
      <w:pPr>
        <w:pStyle w:val="Heading2"/>
        <w:keepNext/>
      </w:pPr>
      <w:r>
        <w:t>The charter test</w:t>
      </w:r>
    </w:p>
    <w:p>
      <w:r>
        <w:t>The point is not to turn every future-facing institution into a school trust. The point is to stop designing institutions as if we had no evidence.</w:t>
      </w:r>
    </w:p>
    <w:p>
      <w:r>
        <w:t>Before a climate trust, a sovereign wealth fund, a public-interest AI endowment, or any other forever institution is chartered, its designers should answer six questions in writing. Who can sue for the silent beneficiary? Where are the fiduciary duties stated? Who enforces the promise when management is accused of breach? What accounting must be published, and in what form? What remedy restores the corpus if the promise is broken? Who teaches the trustees and reviews the institution after the founders are gone?</w:t>
      </w:r>
    </w:p>
    <w:p>
      <w:pPr>
        <w:jc w:val="center"/>
      </w:pPr>
      <w:r>
        <w:drawing>
          <wp:inline xmlns:a="http://schemas.openxmlformats.org/drawingml/2006/main" xmlns:pic="http://schemas.openxmlformats.org/drawingml/2006/picture">
            <wp:extent cx="5943600" cy="3698240"/>
            <wp:docPr id="6" name="Picture 6"/>
            <wp:cNvGraphicFramePr>
              <a:graphicFrameLocks noChangeAspect="1"/>
            </wp:cNvGraphicFramePr>
            <a:graphic>
              <a:graphicData uri="http://schemas.openxmlformats.org/drawingml/2006/picture">
                <pic:pic>
                  <pic:nvPicPr>
                    <pic:cNvPr id="0" name="fig_05_forever_checklist.png"/>
                    <pic:cNvPicPr/>
                  </pic:nvPicPr>
                  <pic:blipFill>
                    <a:blip r:embed="rId15"/>
                    <a:stretch>
                      <a:fillRect/>
                    </a:stretch>
                  </pic:blipFill>
                  <pic:spPr>
                    <a:xfrm>
                      <a:off x="0" y="0"/>
                      <a:ext cx="5943600" cy="3698240"/>
                    </a:xfrm>
                    <a:prstGeom prst="rect"/>
                  </pic:spPr>
                </pic:pic>
              </a:graphicData>
            </a:graphic>
          </wp:inline>
        </w:drawing>
      </w:r>
    </w:p>
    <w:p>
      <w:pPr>
        <w:spacing w:after="200"/>
        <w:jc w:val="center"/>
      </w:pPr>
      <w:r>
        <w:rPr>
          <w:i/>
          <w:color w:val="5A5A5A"/>
          <w:sz w:val="18"/>
        </w:rPr>
        <w:t>Figure 6. Forever-Institution Red-Team Checklist.</w:t>
      </w:r>
    </w:p>
    <w:p>
      <w:r>
        <w:t>Those questions are not philosophical. They are the questions the school-trust record had to learn by loss. A new charter that answers them at the beginning is not being fussy. It is buying, at founding cost, what the school trusts have spent two centuries trying to retrofit.</w:t>
      </w:r>
    </w:p>
    <w:p>
      <w:pPr>
        <w:pStyle w:val="Heading2"/>
        <w:keepNext/>
      </w:pPr>
      <w:r>
        <w:t>What the framers lacked, and you have</w:t>
      </w:r>
    </w:p>
    <w:p>
      <w:r>
        <w:t>It would be easy to read Part I as a story about failure, and wrong. The honest reading is about tools.</w:t>
      </w:r>
    </w:p>
    <w:p>
      <w:r>
        <w:t>The framers of 1785 were working with quill, paper, the printed statute, mail moving by horse, and human memory in heads scattered across a continent. They could not engineer institutional memory, because every kind of memory their century possessed was fragile and expensive to move across generations. So they reached for the only substitute available: legal rigidity. Perpetual trusts. Irreducible funds. Compacts declared "forever" in their own terms. It was the best architecture the cognitive technology of the eighteenth century could support, and the parts of it that held — the grid, the section reservation, the compact form, the trust character of the grant itself — are remarkable for any institution at any scale.</w:t>
      </w:r>
    </w:p>
    <w:p>
      <w:r>
        <w:t>What they could not build was the watch. Sustained civic attention to a complex long-horizon asset cost more than any but a few citizens could pay, in 1785 or 1885 or 1985. The framers wrote language strong enough that a future generation could find its way back to the promise if it chose to. What they could not engineer was the choosing.</w:t>
      </w:r>
    </w:p>
    <w:p>
      <w:r>
        <w:t>The architects working today have everything the framers had, plus what the framers lacked: institutional memory that can actually be built, archives searchable at planet scale, monitoring cheap enough to sustain across generations, and — as the last chapter described — a collapse in the cost of citizen watchfulness itself. The new architects can put the standing constituency into the founding design as a structural feature rather than a hoped-for inheritance. They can build at the founding what the school trusts are retrofitting after two hundred and forty years.</w:t>
      </w:r>
    </w:p>
    <w:p>
      <w:r>
        <w:t xml:space="preserve">So the case this book makes to them is not "learn from us; we failed." It is: </w:t>
      </w:r>
      <w:r>
        <w:rPr>
          <w:i/>
        </w:rPr>
        <w:t>we did the best work our tools supported; you have better tools; here is what they let you build that we could not.</w:t>
      </w:r>
      <w:r>
        <w:t xml:space="preserve"> The lights have been on for two hundred and forty years. There is no longer any need to design in the dark.</w:t>
      </w:r>
    </w:p>
    <w:p>
      <w:pPr>
        <w:pStyle w:val="Heading2"/>
        <w:keepNext/>
      </w:pPr>
      <w:r>
        <w:t>The one lesson, if there is only time for one</w:t>
      </w:r>
    </w:p>
    <w:p>
      <w:r>
        <w:t>If a charter architect takes a single sentence from the school-trust record, it should be this: write the enforcement teeth into the charter, because you cannot count on anyone to read them in later.</w:t>
      </w:r>
    </w:p>
    <w:p>
      <w:r>
        <w:t>The whole tragedy of the school trusts is the gap between a duty that existed and a duty that could be enforced. The duties were real the entire time — courts have said so for a century and a half. What was missing, almost everywhere, was machinery: standing stated in text, accounting required by text, an enforcer independent of the trustee, remedies that survive the state's own immunity. Where the founding text supplied the machinery, beneficiaries could force performance. Where it was general and trusting, beneficiaries spent generations litigating for the right to be heard while the corpus drained.</w:t>
      </w:r>
    </w:p>
    <w:p>
      <w:r>
        <w:t>A duty without an enforcer is a wish. Every chapter of Part I is the biography of such a wish. The repair this book carries in Part III — a model law, drafted and ready — is the school-trust community turning its own evidence into machinery for its own trust first. But the design is portable on purpose. Standing for the silent beneficiary. A representative for the unborn. A public accounting anyone can read. An enforcer who answers to no one but the trust. Remedies that restore what was taken. Education that re-teaches the duty faster than turnover erodes it. Every one of those provisions answers a failure the new institutions have not suffered yet, and need never suffer.</w:t>
      </w:r>
    </w:p>
    <w:p>
      <w:r>
        <w:t xml:space="preserve">There is also a quieter lesson, and the last chapter carried it: build the memory institution and the rails for the constituency </w:t>
      </w:r>
      <w:r>
        <w:rPr>
          <w:i/>
        </w:rPr>
        <w:t>before</w:t>
      </w:r>
      <w:r>
        <w:t xml:space="preserve"> you need them. The school trusts drifted for two centuries before their watchful crew assembled. The new funds do not have two centuries. They have a charter window of a few years before they harden into the form they will keep — and the record is brutal about how much harder it is to assemble a watch in arrears, after the drift has begun and the diversions have grown their own defenders.</w:t>
      </w:r>
    </w:p>
    <w:p>
      <w:pPr>
        <w:pStyle w:val="Heading2"/>
        <w:keepNext/>
      </w:pPr>
      <w:r>
        <w:t>Offered as evidence</w:t>
      </w:r>
    </w:p>
    <w:p>
      <w:r>
        <w:t>I want to be plain about the spirit of this chapter, because the spirit is the difference between a gift and a lecture.</w:t>
      </w:r>
    </w:p>
    <w:p>
      <w:r>
        <w:t>The school-trust community is not the consultant to the AI age. We have our hands full at home: the corpus is not restored, most states still lack most of the machinery, the cases are still in court. We are not done with our own house, and we have no standing to instruct anyone from a position of success.</w:t>
      </w:r>
    </w:p>
    <w:p>
      <w:r>
        <w:t>What we have is a record — the only one of its kind, the failures and the recoveries documented and laid out where anyone can read them — and now a law distilled from it. Both are public. Both are free. If the architects of the next century's forever promises want to spend an afternoon learning what two hundred and forty years of the oldest such promise can teach, the door is open, and the cost of entry has collapsed for them the same way it collapsed for the rest of the watch.</w:t>
      </w:r>
    </w:p>
    <w:p>
      <w:r>
        <w:t>There is a symmetry in that the framers would have recognized. They made a forever gift to children they would never meet. The community defending that gift can make a smaller one to architects it will never meet: the hard-won knowledge of how a forever promise holds, and how it fails, and what the repair looks like written down as law.</w:t>
      </w:r>
    </w:p>
    <w:p>
      <w:r>
        <w:t>The next four chapters are that law, in plain English.</w:t>
      </w:r>
    </w:p>
    <w:p>
      <w:r>
        <w:br w:type="page"/>
      </w:r>
    </w:p>
    <w:p>
      <w:r>
        <w:br w:type="page"/>
      </w:r>
    </w:p>
    <w:p>
      <w:pPr>
        <w:pStyle w:val="Heading1"/>
        <w:keepNext/>
        <w:jc w:val="center"/>
      </w:pPr>
      <w:r>
        <w:t>Part III — The Repair and the Carrying</w:t>
      </w:r>
    </w:p>
    <w:p>
      <w:pPr>
        <w:spacing w:before="80" w:after="160"/>
        <w:ind w:left="504" w:right="360"/>
        <w:shd w:fill="F3E1B8"/>
      </w:pPr>
      <w:r>
        <w:rPr>
          <w:i/>
          <w:color w:val="0B2545"/>
          <w:sz w:val="24"/>
        </w:rPr>
        <w:t>The Act turns the record into machinery, and the movement carries it into law.</w:t>
      </w:r>
    </w:p>
    <w:p>
      <w:r>
        <w:br w:type="page"/>
      </w:r>
    </w:p>
    <w:p>
      <w:pPr>
        <w:pStyle w:val="Heading1"/>
        <w:keepNext/>
      </w:pPr>
      <w:r>
        <w:t>Chapter 12 — A Law That Says Nothing New</w:t>
      </w:r>
    </w:p>
    <w:p>
      <w:pPr>
        <w:spacing w:before="80" w:after="160"/>
        <w:ind w:left="504" w:right="360"/>
        <w:shd w:fill="F3E1B8"/>
      </w:pPr>
      <w:r>
        <w:rPr>
          <w:i/>
          <w:color w:val="0B2545"/>
          <w:sz w:val="24"/>
        </w:rPr>
        <w:t>A law that says nothing new can change everything.</w:t>
      </w:r>
    </w:p>
    <w:p>
      <w:r>
        <w:t>Imagine a legislature, persuaded by everything in Part I, that sits down to fix the school trust. The obvious move is to pass a law saying: trustees of the school trust owe duties of loyalty, prudence, impartiality, accounting, and restoration. Done.</w:t>
      </w:r>
    </w:p>
    <w:p>
      <w:r>
        <w:t>Now watch what happens in court. The state's lawyer stands up and says: thank you. The legislature created those duties today. Whatever happened before today happened before the duties existed.</w:t>
      </w:r>
    </w:p>
    <w:p>
      <w:r>
        <w:t>That trap is why the Uniform Public Trust Enforcement Act begins with a sentence that sounds modest and is anything but: the fiduciary duties it enforces are not new. They arise from the grants, constitutions, compacts, statutes, common law, and trust instruments that already bind the state. The Act supplies procedure, daylight, representation, and remedies for duties that have been present all along.</w:t>
      </w:r>
    </w:p>
    <w:p>
      <w:r>
        <w:t>That is the argument of this chapter. A law that says nothing new can change everything when the old duty has been unreachable.</w:t>
      </w:r>
    </w:p>
    <w:p>
      <w:pPr>
        <w:jc w:val="center"/>
      </w:pPr>
      <w:r>
        <w:drawing>
          <wp:inline xmlns:a="http://schemas.openxmlformats.org/drawingml/2006/main" xmlns:pic="http://schemas.openxmlformats.org/drawingml/2006/picture">
            <wp:extent cx="5943600" cy="3698240"/>
            <wp:docPr id="7" name="Picture 7"/>
            <wp:cNvGraphicFramePr>
              <a:graphicFrameLocks noChangeAspect="1"/>
            </wp:cNvGraphicFramePr>
            <a:graphic>
              <a:graphicData uri="http://schemas.openxmlformats.org/drawingml/2006/picture">
                <pic:pic>
                  <pic:nvPicPr>
                    <pic:cNvPr id="0" name="fig_06_uptea_crosswalk.png"/>
                    <pic:cNvPicPr/>
                  </pic:nvPicPr>
                  <pic:blipFill>
                    <a:blip r:embed="rId16"/>
                    <a:stretch>
                      <a:fillRect/>
                    </a:stretch>
                  </pic:blipFill>
                  <pic:spPr>
                    <a:xfrm>
                      <a:off x="0" y="0"/>
                      <a:ext cx="5943600" cy="3698240"/>
                    </a:xfrm>
                    <a:prstGeom prst="rect"/>
                  </pic:spPr>
                </pic:pic>
              </a:graphicData>
            </a:graphic>
          </wp:inline>
        </w:drawing>
      </w:r>
    </w:p>
    <w:p>
      <w:pPr>
        <w:spacing w:after="200"/>
        <w:jc w:val="center"/>
      </w:pPr>
      <w:r>
        <w:rPr>
          <w:i/>
          <w:color w:val="5A5A5A"/>
          <w:sz w:val="18"/>
        </w:rPr>
        <w:t>Figure 7. Failure-to-Repair Crosswalk for UPTEA v2.</w:t>
      </w:r>
    </w:p>
    <w:p>
      <w:pPr>
        <w:pStyle w:val="Heading2"/>
        <w:keepNext/>
      </w:pPr>
      <w:r>
        <w:t>The repair map</w:t>
      </w:r>
    </w:p>
    <w:p>
      <w:r>
        <w:t>UPTEA v2 is organized in ten articles.</w:t>
      </w:r>
    </w:p>
    <w:p>
      <w:r>
        <w:t>Article 1 names the trust and states the legislative findings. The crucial finding is not that public trustees are wicked. It is that public educational trusts are fiduciary estates, not ordinary state programs, and that their enforcement has been impaired by recurring structural failures: uncertainty over standing, trust-code exclusions, conflicts of counsel, missing accountings, immunity barriers, and the absence of trustee education and independent review.</w:t>
      </w:r>
    </w:p>
    <w:p>
      <w:r>
        <w:t>Article 2 states the duties. The words are familiar to trust lawyers: loyalty, prudence, impartiality between present and future beneficiaries, fair fiduciary value on disposition, accounting, and enforcement of trust claims. The point is not novelty. The point is location. The duties move from scattered cases, old grant language, and specialist memory into statutory text that a trustee, parent, school board, lawyer, and judge can read on the same afternoon.</w:t>
      </w:r>
    </w:p>
    <w:p>
      <w:r>
        <w:t>Articles 3 through 7 supply the machinery Part I found missing: accounting, standing, independent enforcement, disposition safeguards, jurisdiction, immunity waiver, equitable remedies, fees, and settlement controls.</w:t>
      </w:r>
    </w:p>
    <w:p>
      <w:r>
        <w:t>Articles 8 through 10 make the law endure: trustee education, periodic independent review, transition rules, relation to other law, severability, and uniform construction.</w:t>
      </w:r>
    </w:p>
    <w:p>
      <w:r>
        <w:t>That ten-article structure matters because it mirrors the evidence. The Act does not wander through trust law collecting attractive reforms. It answers a record.</w:t>
      </w:r>
    </w:p>
    <w:p>
      <w:pPr>
        <w:pStyle w:val="Heading2"/>
        <w:keepNext/>
      </w:pPr>
      <w:r>
        <w:t>The two safeguards in the first article</w:t>
      </w:r>
    </w:p>
    <w:p>
      <w:r>
        <w:t>The Act's first safeguard is declaratory construction. It says that the duties being enforced come from existing law and that enacting the statute is not evidence that the duties were absent before. This is more than defensive drafting. It is fidelity to the history. The school grants have been described as trusts by courts for more than a century and a half. State constitutions have preserved school funds in special terms. Common-law trust principles have long supplied the rules for property held for another. The Act does not invent that lineage. It gathers it.</w:t>
      </w:r>
    </w:p>
    <w:p>
      <w:r>
        <w:t>The second safeguard is no admission. A legislature can pass the Act without confessing that any past official committed a breach or that any particular pending case should be won by any particular party. That matters politically, but it also matters morally. The book's diagnosis has never depended on villains. The failures are failures of machinery. A legislature can repair machinery without staging a trial of its predecessors.</w:t>
      </w:r>
    </w:p>
    <w:p>
      <w:pPr>
        <w:pStyle w:val="Heading2"/>
        <w:keepNext/>
      </w:pPr>
      <w:r>
        <w:t>What Article 2 actually says</w:t>
      </w:r>
    </w:p>
    <w:p>
      <w:r>
        <w:t>Article 2 begins by recognizing the state's fiduciary capacity. When the state administers public educational trust property, it acts as trustee. Its general interest as sovereign is not the beneficiary's interest and may not be preferred to it.</w:t>
      </w:r>
    </w:p>
    <w:p>
      <w:r>
        <w:t>Then come the duties. Loyalty means the trust is administered for the beneficiaries, not for another public purpose that happens to be popular. Prudence means the trustee manages property with care, skill, loyalty to the trust purpose, and attention to the long term. Impartiality means present beneficiaries may not consume tomorrow's share, and future beneficiaries may not be used as an excuse to starve today's schools. The disposition duty means trust property is not sold, leased, exchanged, encumbered, or transferred for less than fair market value or equivalent fiduciary value. The accounting and enforcement duties mean the trustee must keep the records and protect the trust's claims.</w:t>
      </w:r>
    </w:p>
    <w:p>
      <w:r>
        <w:t>Nothing in that list should surprise a lawyer. What should surprise a citizen is that public school trusts have often lacked a statute saying it plainly.</w:t>
      </w:r>
    </w:p>
    <w:p>
      <w:pPr>
        <w:pStyle w:val="Heading2"/>
        <w:keepNext/>
      </w:pPr>
      <w:r>
        <w:t>A floor, not a ceiling</w:t>
      </w:r>
    </w:p>
    <w:p>
      <w:r>
        <w:t>UPTEA is careful not to crowd out stronger protections. If a state constitution, admission act, federal grant, court decision, or common-law rule gives the beneficiaries more, they keep it. The Act is a floor. It supplies the missing machinery without reducing the old promise to whatever the new statute happens to mention.</w:t>
      </w:r>
    </w:p>
    <w:p>
      <w:r>
        <w:t>That is why uniformity helps. Roughly twenty states still administer school trust lands, and many states administer other long-horizon educational funds. Their histories differ, but the failures repeat. A uniform text lets one state learn from another. It gives legislative counsel a starting draft. It gives courts a shared vocabulary. It lets a school board in one state point to a remedy already working in the next.</w:t>
      </w:r>
    </w:p>
    <w:p>
      <w:r>
        <w:t>The first two articles put the duty where everyone can see it. But Part I showed that visible duty is not enough. A beneficiary who cannot see the books or enter the courthouse still loses. The next chapter opens both.</w:t>
      </w:r>
    </w:p>
    <w:p>
      <w:r>
        <w:br w:type="page"/>
      </w:r>
    </w:p>
    <w:p>
      <w:pPr>
        <w:pStyle w:val="Heading1"/>
        <w:keepNext/>
      </w:pPr>
      <w:r>
        <w:t>Chapter 13 — Opening the Books and the Courthouse</w:t>
      </w:r>
    </w:p>
    <w:p>
      <w:pPr>
        <w:spacing w:before="80" w:after="160"/>
        <w:ind w:left="504" w:right="360"/>
        <w:shd w:fill="F3E1B8"/>
      </w:pPr>
      <w:r>
        <w:rPr>
          <w:i/>
          <w:color w:val="0B2545"/>
          <w:sz w:val="24"/>
        </w:rPr>
        <w:t>Open the books. Open the courthouse.</w:t>
      </w:r>
    </w:p>
    <w:p>
      <w:r>
        <w:t>The private trust world begins with a simple expectation: if someone holds property for you, you are entitled to know what happened to it. A trustee sends statements. A beneficiary may ask questions. A court can compel an accounting.</w:t>
      </w:r>
    </w:p>
    <w:p>
      <w:r>
        <w:t>Public educational trusts have often lived below that standard. A parent may know the school district's budget, the bond levy, the lunch price, and the bus route, yet never see a single document answering the trust question: what does the state hold for my child's school, what did it earn, what did it spend, what left the trust, and what came to the classroom?</w:t>
      </w:r>
    </w:p>
    <w:p>
      <w:r>
        <w:t>UPTEA Article 3 answers with a uniform annual accounting.</w:t>
      </w:r>
    </w:p>
    <w:p>
      <w:r>
        <w:t>Figure 3 showed the statement as a one-page civic object. This chapter explains what the Act requires that statement to contain.</w:t>
      </w:r>
    </w:p>
    <w:p>
      <w:pPr>
        <w:pStyle w:val="Heading2"/>
        <w:keepNext/>
      </w:pPr>
      <w:r>
        <w:t>The statement</w:t>
      </w:r>
    </w:p>
    <w:p>
      <w:r>
        <w:t>The accounting is not satisfied by scattered budget pages, audit notes, or agency reports written for other audiences. It is one trust, one annual statement, published free on a public website, with the underlying data in machine-readable form and prior years kept continuously available.</w:t>
      </w:r>
    </w:p>
    <w:p>
      <w:r>
        <w:t>The contents are broader than the simple seven-item sketch in Chapter 5. UPTEA v2 requires a full trust-facing account: corpus, land and funds, receipts, expenses, transfers, distributions, dispositions, leases and easements, related-party transactions, liabilities, claims, missing or disputed assets, redactions, and the legal authority for money that left the trust. It asks the questions a beneficiary would ask if the beneficiary had time, counsel, and access to the books.</w:t>
      </w:r>
    </w:p>
    <w:p>
      <w:r>
        <w:t>One line may do more civic work than any other: the distribution to each beneficiary institution or fund, including the formula used and any amount withheld, delayed, redirected, or offset. That number turns a distant fund into something a parent, superintendent, journalist, or legislator can repeat. Utah's experience teaches the point. The distribution is not just the benefit. The distribution is the defense, because people protect what they can see.</w:t>
      </w:r>
    </w:p>
    <w:p>
      <w:pPr>
        <w:pStyle w:val="Heading2"/>
        <w:keepNext/>
      </w:pPr>
      <w:r>
        <w:t>The consequence</w:t>
      </w:r>
    </w:p>
    <w:p>
      <w:r>
        <w:t>Article 3 also gives the accounting duty a consequence. If the trustee fails to account, a person with standing may seek a judicial accounting. And in later proceedings, uncertainty caused by the trustee's own failure to keep or publish adequate records weighs against the trustee. A trustee does not get to hide the books and then complain that the beneficiary cannot prove the breach.</w:t>
      </w:r>
    </w:p>
    <w:p>
      <w:r>
        <w:t>That rule is ordinary trust law translated into the public setting. It is not punitive. It is bookkeeping honesty.</w:t>
      </w:r>
    </w:p>
    <w:p>
      <w:pPr>
        <w:pStyle w:val="Heading2"/>
        <w:keepNext/>
      </w:pPr>
      <w:r>
        <w:t>The courthouse</w:t>
      </w:r>
    </w:p>
    <w:p>
      <w:r>
        <w:t>Article 4 then answers the locked-door problem directly. It states who may sue for the trust: beneficiary institutions, beneficiary representatives such as parents or guardians, membership organizations representing beneficiaries, future-beneficiary representatives when needed, the Independent Enforcement Officer, a nonconflicted attorney general, authorized public officers, and, if a state chooses the option, taxpayers under a good-faith screen.</w:t>
      </w:r>
    </w:p>
    <w:p>
      <w:r>
        <w:t>The most important sentence is conceptual: a plaintiff sues for the trust. The claim is not a private damages claim. The recovery does not become a bounty. If the trust is restored, it is restored to the trust.</w:t>
      </w:r>
    </w:p>
    <w:p>
      <w:r>
        <w:t>That distinction answers a fear opponents will raise. The Act does not invite every citizen to turn school trusts into personal litigation. It gives identified beneficiaries and responsible representatives a way to enforce a fiduciary estate when the ordinary state machinery has failed.</w:t>
      </w:r>
    </w:p>
    <w:p>
      <w:pPr>
        <w:pStyle w:val="Heading2"/>
        <w:keepNext/>
      </w:pPr>
      <w:r>
        <w:t>The unborn finally have a voice</w:t>
      </w:r>
    </w:p>
    <w:p>
      <w:r>
        <w:t>The Act also requires attention to future and unrepresented beneficiaries. A forever trust cannot be administered only for the people currently old enough to complain. The trust exists for a line of beneficiaries stretching through time, and a court hearing a trust case must be able to hear from the absent side of that line.</w:t>
      </w:r>
    </w:p>
    <w:p>
      <w:r>
        <w:t>Private trust law already knows how to do this. Courts appoint guardians, representatives, or special fiduciaries when interests are missing from the room. UPTEA brings that technique into public educational trusts. The future is not sentimental scenery. It is an interest to be represented.</w:t>
      </w:r>
    </w:p>
    <w:p>
      <w:pPr>
        <w:pStyle w:val="Heading2"/>
        <w:keepNext/>
      </w:pPr>
      <w:r>
        <w:t>The enforcer with one client</w:t>
      </w:r>
    </w:p>
    <w:p>
      <w:r>
        <w:t>Article 5 addresses the conflict that made Chapter 4 necessary. The state attorney general may remain the state's lawyer. But when the question is whether the state trustee has breached a trust, the beneficiaries need an enforcement path that is not controlled by the trustee's defense lawyer.</w:t>
      </w:r>
    </w:p>
    <w:p>
      <w:r>
        <w:t>UPTEA v2 calls that role the Independent Enforcement Officer. States can place and fund the office in different ways, and a smaller state can begin with court-appointed special counsel. The principle is constant: someone must be able to investigate, receive beneficiary complaints, seek records, appear in court, and advocate for the trust without asking permission from the institution being questioned.</w:t>
      </w:r>
    </w:p>
    <w:p>
      <w:r>
        <w:t>The Act also addresses defense costs. A trust should not routinely pay to defend the officials accused of breaching it against the beneficiaries who seek restoration. A public trustee may need counsel; the question is who pays and under what limits. UPTEA makes that question visible instead of letting it disappear inside agency practice.</w:t>
      </w:r>
    </w:p>
    <w:p>
      <w:r>
        <w:t>Open books, open courthouse, independent enforcement. These are not dramatic reforms. They are the minimum conditions under which a trust can be checked at all. The next chapter asks what happens when the check succeeds.</w:t>
      </w:r>
    </w:p>
    <w:p>
      <w:r>
        <w:br w:type="page"/>
      </w:r>
    </w:p>
    <w:p>
      <w:pPr>
        <w:pStyle w:val="Heading1"/>
        <w:keepNext/>
      </w:pPr>
      <w:r>
        <w:t>Chapter 14 — Teeth</w:t>
      </w:r>
    </w:p>
    <w:p>
      <w:pPr>
        <w:spacing w:before="80" w:after="160"/>
        <w:ind w:left="504" w:right="360"/>
        <w:shd w:fill="F3E1B8"/>
      </w:pPr>
      <w:r>
        <w:rPr>
          <w:i/>
          <w:color w:val="0B2545"/>
          <w:sz w:val="24"/>
        </w:rPr>
        <w:t>Teeth are not rhetoric. They are remedies.</w:t>
      </w:r>
    </w:p>
    <w:p>
      <w:r>
        <w:t>Trust law without remedy is advice.</w:t>
      </w:r>
    </w:p>
    <w:p>
      <w:r>
        <w:t>Part I showed how public educational trusts can lose value in ways that ordinary public-law remedies do not fix: a sale priced without true market exposure, a transfer between arms of the same state, an easement that gives away the use while leaving title technically in place, a diversion whose beneficiaries are told the clock has run before they were old enough to read it.</w:t>
      </w:r>
    </w:p>
    <w:p>
      <w:r>
        <w:t>UPTEA Articles 6 and 7 are the teeth.</w:t>
      </w:r>
    </w:p>
    <w:p>
      <w:pPr>
        <w:pStyle w:val="Heading2"/>
        <w:keepNext/>
      </w:pPr>
      <w:r>
        <w:t>The transaction before it happens</w:t>
      </w:r>
    </w:p>
    <w:p>
      <w:r>
        <w:t>Article 6 governs dispositions: sales, exchanges, leases, easements, encumbrances, transfers, and other transactions by which trust value leaves or changes form.</w:t>
      </w:r>
    </w:p>
    <w:p>
      <w:r>
        <w:t>The rule is fiduciary, not ideological. The state may sell, lease, conserve, exchange, or restructure trust property when doing so is faithful to the trust. Sometimes the best fiduciary choice is not the highest immediate cash price. A trustee managing across generations may choose sustained yield, long-term productivity, risk control, or another form of equivalent fiduciary value.</w:t>
      </w:r>
    </w:p>
    <w:p>
      <w:r>
        <w:t>But the trustee must show its work. UPTEA requires fiduciary findings, valuation safeguards, and a competitive disposition default. If the trustee departs from competition, deals with a related party, accepts noncash value, or transfers property to another public agency, the transaction must be justified in writing under trust standards before the value leaves.</w:t>
      </w:r>
    </w:p>
    <w:p>
      <w:r>
        <w:t>That is a quiet revolution. It does not forbid hard choices. It forbids invisible choices.</w:t>
      </w:r>
    </w:p>
    <w:p>
      <w:pPr>
        <w:pStyle w:val="Heading2"/>
        <w:keepNext/>
      </w:pPr>
      <w:r>
        <w:t>Self-dealing in a public suit</w:t>
      </w:r>
    </w:p>
    <w:p>
      <w:r>
        <w:t>Private trust law treats self-dealing with deep suspicion because the trustee is on both sides of the table. Public trust administration has often hidden the same problem behind the fact that both sides are public. One agency acquires property from another agency; one public purpose absorbs another; the transaction is described as a policy choice, not a trust transaction.</w:t>
      </w:r>
    </w:p>
    <w:p>
      <w:r>
        <w:t>UPTEA names the fiduciary problem. A deal between the trust and another arm of the state is not cleansed merely because both arms are public. The beneficiaries are not the state in general. They are the educational beneficiaries named by the trust. If another public purpose wants trust property, it must meet the trust's standard rather than dissolve it.</w:t>
      </w:r>
    </w:p>
    <w:p>
      <w:pPr>
        <w:pStyle w:val="Heading2"/>
        <w:keepNext/>
      </w:pPr>
      <w:r>
        <w:t>The court after it happens</w:t>
      </w:r>
    </w:p>
    <w:p>
      <w:r>
        <w:t>Article 7 then gives a court the remedial tools that make the word trust mean something: accounting, injunction, declaratory relief, surcharge, restoration, disgorgement, tracing, constructive trust, and other equitable remedies available under trust law.</w:t>
      </w:r>
    </w:p>
    <w:p>
      <w:r>
        <w:t>The waiver of immunity is narrow on purpose. UPTEA does not create punitive damages, tort damages, or personal windfalls. Recoveries belong to the trust. The state is exposed only to remedies that restore what a fiduciary estate was entitled to keep.</w:t>
      </w:r>
    </w:p>
    <w:p>
      <w:r>
        <w:t>This is the answer to the tort-claims trap. A trust restoration claim is not a car-crash claim. It should not be defeated by notice periods, presentment rituals, or damage caps designed for ordinary torts. The Act makes that distinction explicit.</w:t>
      </w:r>
    </w:p>
    <w:p>
      <w:pPr>
        <w:pStyle w:val="Heading2"/>
        <w:keepNext/>
      </w:pPr>
      <w:r>
        <w:t>The economics of enforcement</w:t>
      </w:r>
    </w:p>
    <w:p>
      <w:r>
        <w:t>Article 7 also addresses the cost of suing one's own trustee. Good-faith beneficiaries should not face ruinous cost-shifting for trying to protect the trust. Successful plaintiffs who materially benefit the trust should have reasonable fees and expert costs available, paid in a way that does not make the trust finance its own rescue.</w:t>
      </w:r>
    </w:p>
    <w:p>
      <w:r>
        <w:t>This is not largesse. It is institutional arithmetic. If the only parties who can enforce a trust cannot afford to do so, the duty will be discounted no matter how clearly it is written.</w:t>
      </w:r>
    </w:p>
    <w:p>
      <w:pPr>
        <w:pStyle w:val="Heading2"/>
        <w:keepNext/>
      </w:pPr>
      <w:r>
        <w:t>Settlements and releases</w:t>
      </w:r>
    </w:p>
    <w:p>
      <w:r>
        <w:t>The merged Act adds a feature that belongs in plain view: settlement control. A trustee should not be able to release or settle away trust claims casually, secretly, or in a transaction where the beneficiaries have no effective voice. A release of trust claims can be as valuable as the sale of land. It deserves fiduciary findings, notice, and review.</w:t>
      </w:r>
    </w:p>
    <w:p>
      <w:r>
        <w:t>That point matters for old breaches as well as new ones. The easiest way to make a trust's past disappear is not always to win a case. Sometimes it is to settle, release, or define the claim so narrowly that restoration never reaches the corpus. UPTEA treats those moves as fiduciary acts, which is what they are.</w:t>
      </w:r>
    </w:p>
    <w:p>
      <w:pPr>
        <w:pStyle w:val="Heading2"/>
        <w:keepNext/>
      </w:pPr>
      <w:r>
        <w:t>What teeth are for</w:t>
      </w:r>
    </w:p>
    <w:p>
      <w:r>
        <w:t>An honest trustee should not fear most of this. The appraisals, findings, accountings, and competitive processes are the habits of ordinary fidelity. The remedies matter because some days will not be ordinary.</w:t>
      </w:r>
    </w:p>
    <w:p>
      <w:r>
        <w:t>Visible teeth change behavior before they are used. A trustee who knows a transaction must be valued, published, justified, and reversible will often price the trust correctly at the beginning. The beneficiaries may never know the lawsuit that did not have to be filed. That is not a weakness in the remedy. It is the remedy working.</w:t>
      </w:r>
    </w:p>
    <w:p>
      <w:r>
        <w:t>One problem remains: how to keep all of this alive when the people who fought for it are gone. The Act's answer is maintenance.</w:t>
      </w:r>
    </w:p>
    <w:p>
      <w:r>
        <w:br w:type="page"/>
      </w:r>
    </w:p>
    <w:p>
      <w:pPr>
        <w:pStyle w:val="Heading1"/>
        <w:keepNext/>
      </w:pPr>
      <w:r>
        <w:t>Chapter 15 — A Law That Maintains Itself</w:t>
      </w:r>
    </w:p>
    <w:p>
      <w:pPr>
        <w:spacing w:before="80" w:after="160"/>
        <w:ind w:left="504" w:right="360"/>
        <w:shd w:fill="F3E1B8"/>
      </w:pPr>
      <w:r>
        <w:rPr>
          <w:i/>
          <w:color w:val="0B2545"/>
          <w:sz w:val="24"/>
        </w:rPr>
        <w:t>A law meant for forever must maintain itself.</w:t>
      </w:r>
    </w:p>
    <w:p>
      <w:r>
        <w:t>Every law has a hidden assumption: someone will be paying attention.</w:t>
      </w:r>
    </w:p>
    <w:p>
      <w:r>
        <w:t>The speed limit assumes a patrol car. The building code assumes an inspector. Every trust statute assumes a beneficiary, judge, lawyer, officer, journalist, or citizen will notice when the trustee drifts and will care enough to act.</w:t>
      </w:r>
    </w:p>
    <w:p>
      <w:r>
        <w:t>Take the watcher away and the law remains on the books, technically alive and practically asleep.</w:t>
      </w:r>
    </w:p>
    <w:p>
      <w:r>
        <w:t>UPTEA v2 ends by refusing to rely on memory alone. Articles 8, 9, and 10 make maintenance part of the statute.</w:t>
      </w:r>
    </w:p>
    <w:p>
      <w:pPr>
        <w:pStyle w:val="Heading2"/>
        <w:keepNext/>
      </w:pPr>
      <w:r>
        <w:t>Trustee education</w:t>
      </w:r>
    </w:p>
    <w:p>
      <w:r>
        <w:t>Article 8 requires fiduciary education for the people who exercise trustee authority and for senior personnel who administer the trust. The model text uses an initial training period measured in days after service begins and annual refreshers after that. The exact hours can be adapted by a state, but the principle should not be negotiable: nobody should administer a public educational trust without being taught what a fiduciary is, whom the trust serves, what the governing instruments say, what the accounting must show, and what the Act requires.</w:t>
      </w:r>
    </w:p>
    <w:p>
      <w:r>
        <w:t>The curriculum is not simply agency orientation. It is fiduciary education approved or provided through an independent path, so a trustee does not learn only the litigating position of the office it oversees.</w:t>
      </w:r>
    </w:p>
    <w:p>
      <w:r>
        <w:t>The sanction is also more serious in v2 than earlier versions suggested. Noncompliance can bar participation in covered trustee action and, in some circumstances, affect the validity or review of actions taken without required training. That feature should be handled carefully by counsel, because stability matters. But the larger point is right: a training rule without consequence is an invitation to skip class.</w:t>
      </w:r>
    </w:p>
    <w:p>
      <w:pPr>
        <w:pStyle w:val="Heading2"/>
        <w:keepNext/>
      </w:pPr>
      <w:r>
        <w:t>Periodic independent review</w:t>
      </w:r>
    </w:p>
    <w:p>
      <w:r>
        <w:t>Article 9 schedules the outside look.</w:t>
      </w:r>
    </w:p>
    <w:p>
      <w:r>
        <w:t>At set intervals, each covered trust must receive an independent performance review. The review asks whether administration has stayed faithful to the trust's purposes; whether land, investment, revenue, expense, disposition, accounting, education, and enforcement practices meet fiduciary standards; whether performance compares reasonably with peer trusts; whether related-party transactions or self-interested deals have occurred; whether drift is visible; and whether corrective action is required.</w:t>
      </w:r>
    </w:p>
    <w:p>
      <w:r>
        <w:t>Then the report must become public. The trustee must respond. A hearing must occur. Corrective action must be described. The point is not to embarrass faithful trustees. It is to prevent the familiar pattern in which a trust compares itself only to last year's habits until the habits have become the law of the room.</w:t>
      </w:r>
    </w:p>
    <w:p>
      <w:r>
        <w:t>Drift is a rate. The review resets the measurement.</w:t>
      </w:r>
    </w:p>
    <w:p>
      <w:pPr>
        <w:pStyle w:val="Heading2"/>
        <w:keepNext/>
      </w:pPr>
      <w:r>
        <w:t>Transition without amnesia</w:t>
      </w:r>
    </w:p>
    <w:p>
      <w:r>
        <w:t>Article 10 does the unglamorous work that lets a legislature pass the Act responsibly. It authorizes rules. It creates a trust schedule. It preserves stronger existing protections. It provides transition rules. It states severability so that if one section is trimmed, the rest of the repair remains.</w:t>
      </w:r>
    </w:p>
    <w:p>
      <w:r>
        <w:t>It also preserves the Act's central discipline: no admission, no forgiveness by implication, no quiet conversion of trust property into unrestricted state revenue. New reporting and education obligations operate prospectively. Declaratory and procedural provisions operate as the state's constitution permits, because they enforce duties that did not begin with the Act.</w:t>
      </w:r>
    </w:p>
    <w:p>
      <w:r>
        <w:t>That balance is essential. A state must be able to implement the law without chaos. Beneficiaries must not be told that implementation erased the past.</w:t>
      </w:r>
    </w:p>
    <w:p>
      <w:pPr>
        <w:pStyle w:val="Heading2"/>
        <w:keepNext/>
      </w:pPr>
      <w:r>
        <w:t>The crew, written into law</w:t>
      </w:r>
    </w:p>
    <w:p>
      <w:r>
        <w:t>Chapter 10 argued that no trust in the 240-year record survives on parchment alone. Every kept promise has people watching. The trouble with people is that they retire, move away, lose funding, and die.</w:t>
      </w:r>
    </w:p>
    <w:p>
      <w:r>
        <w:t>Articles 8 and 9 make watchfulness less perishable. Education hands the institution's memory to incoming trustees. Independent review forces the institution to stand still at intervals and compare itself to its purpose. Article 10 protects the repair from collapsing under its first litigation stress.</w:t>
      </w:r>
    </w:p>
    <w:p>
      <w:r>
        <w:t>This may be the Act's most mature feature. It does not assume the next generation will care as much as the founding generation. It assumes they will be busy, distracted, and ordinary. Then it builds a calendar around that fact.</w:t>
      </w:r>
    </w:p>
    <w:p>
      <w:r>
        <w:t>A law meant for forever cannot merely command. It has to remember.</w:t>
      </w:r>
    </w:p>
    <w:p>
      <w:r>
        <w:t>What remains is the carrying.</w:t>
      </w:r>
    </w:p>
    <w:p>
      <w:r>
        <w:br w:type="page"/>
      </w:r>
    </w:p>
    <w:p>
      <w:pPr>
        <w:pStyle w:val="Heading1"/>
        <w:keepNext/>
      </w:pPr>
      <w:r>
        <w:t>Chapter 16 — The Movement</w:t>
      </w:r>
    </w:p>
    <w:p>
      <w:pPr>
        <w:spacing w:before="80" w:after="160"/>
        <w:ind w:left="504" w:right="360"/>
        <w:shd w:fill="F3E1B8"/>
      </w:pPr>
      <w:r>
        <w:rPr>
          <w:i/>
          <w:color w:val="0B2545"/>
          <w:sz w:val="24"/>
        </w:rPr>
        <w:t>A model act moves only when people carry it.</w:t>
      </w:r>
    </w:p>
    <w:p>
      <w:r>
        <w:t>A model act, by itself, is a stack of paper.</w:t>
      </w:r>
    </w:p>
    <w:p>
      <w:r>
        <w:t>The history of American law is full of good drafts that never moved because drafting was the easy part. The hard part is the carrying: scholarship strong enough to be cited, lawyers prepared to argue, cases clean enough to make precedent, and legislators willing to put their names on a repair before the repair is fashionable.</w:t>
      </w:r>
    </w:p>
    <w:p>
      <w:r>
        <w:t>The Uniform Public Trust Enforcement Act needs that carrying. The movement around it has four workstreams.</w:t>
      </w:r>
    </w:p>
    <w:p>
      <w:pPr>
        <w:pStyle w:val="Heading2"/>
        <w:keepNext/>
      </w:pPr>
      <w:r>
        <w:t>Scholarship</w:t>
      </w:r>
    </w:p>
    <w:p>
      <w:r>
        <w:t>Every durable legal reform rides on authorities. Judges need cases and commentary. Legislative counsel needs explanations of section choices. Skeptical academics need enough substance to find weak joints before opponents do.</w:t>
      </w:r>
    </w:p>
    <w:p>
      <w:r>
        <w:t>The school-trust field has long lacked a single working reference that gathers the grants, constitutions, cases, accountings, and state histories in one place. The Library is being built to supply that reference and to make the source record inspectable rather than proprietary. The model act travels with commentary explaining the failure each article repairs and the drafting choices each state must make.</w:t>
      </w:r>
    </w:p>
    <w:p>
      <w:r>
        <w:t>Scholarship comes first not because scholarship is glamorous, but because a reform with no authorities is only an opinion.</w:t>
      </w:r>
    </w:p>
    <w:p>
      <w:pPr>
        <w:pStyle w:val="Heading2"/>
        <w:keepNext/>
      </w:pPr>
      <w:r>
        <w:t>Lawyers</w:t>
      </w:r>
    </w:p>
    <w:p>
      <w:r>
        <w:t>Even where beneficiaries may sue, few lawyers know this field. School-trust litigation sits where trust law, public lands, state constitutional history, public finance, and sovereign immunity meet. There has been no ordinary training path into that corner.</w:t>
      </w:r>
    </w:p>
    <w:p>
      <w:r>
        <w:t>The answer is a professional community: trial counsel, appellate counsel, researchers, and supervised students who can share the hornbook, the archive, model pleadings, research support, and one another's experience. The rules have to be clean. Lawyers represent their own clients, owe duties to those clients and to the court, and do not take direction from the movement. The organization supports the field; it does not practice law for the public.</w:t>
      </w:r>
    </w:p>
    <w:p>
      <w:r>
        <w:t>That line matters. A fiduciary movement should be unusually allergic to blurred loyalties.</w:t>
      </w:r>
    </w:p>
    <w:p>
      <w:pPr>
        <w:pStyle w:val="Heading2"/>
        <w:keepNext/>
      </w:pPr>
      <w:r>
        <w:t>Cases</w:t>
      </w:r>
    </w:p>
    <w:p>
      <w:r>
        <w:t>Statutes declare law. Cases make law usable.</w:t>
      </w:r>
    </w:p>
    <w:p>
      <w:r>
        <w:t>The Oregon litigation is the first live proving ground readers have met in this book. This edition describes it only from the public record and does not predict its outcome. The broader point does not depend on any single verdict. If beneficiaries can enforce the trust under existing law, the case proves the duties are real. If beneficiaries are blocked by standing, immunity, conflict, accounting, or remedy barriers, the case proves the machinery is missing. Either way, the public trust record becomes clearer.</w:t>
      </w:r>
    </w:p>
    <w:p>
      <w:r>
        <w:t>Future cases should be chosen carefully: clean facts, responsible clients, independent counsel, good law, and a likelihood that the decision will travel beyond one dispute.</w:t>
      </w:r>
    </w:p>
    <w:p>
      <w:pPr>
        <w:pStyle w:val="Heading2"/>
        <w:keepNext/>
      </w:pPr>
      <w:r>
        <w:t>Legislatures</w:t>
      </w:r>
    </w:p>
    <w:p>
      <w:r>
        <w:t>At some point the repair has to leave the bookshelf and enter the statehouse.</w:t>
      </w:r>
    </w:p>
    <w:p>
      <w:r>
        <w:t>The legislative case is simple enough to say in one sentence: this bill codifies fiduciary duties the courts already recognize, creates no new private damages regime, opens the books, opens the courthouse, separates enforcement from defense when conflicts arise, and restores equitable remedies to the trust.</w:t>
      </w:r>
    </w:p>
    <w:p>
      <w:r>
        <w:t>The likely objections are equally clear. Agencies will call the accounting burdensome. The answer is that a trustee unable to account is the problem the Act exists to solve. State lawyers will resist independent enforcement. The answer is that no one should be both the trust's enforcer and the trustee's defense counsel in the same dispute. Fiscal skeptics will fear the immunity waiver. The answer is that recoveries go to the trust and reach only money or value the trust was entitled to keep.</w:t>
      </w:r>
    </w:p>
    <w:p>
      <w:r>
        <w:t>Some compromises are ordinary: phase-in dates, state-specific thresholds, different office placement, a special-counsel model before a standing office. Other compromises would gut the bill: no real standing, no complete accounting, no independent enforcement path, no remedy that restores the trust.</w:t>
      </w:r>
    </w:p>
    <w:p>
      <w:pPr>
        <w:pStyle w:val="Heading2"/>
        <w:keepNext/>
      </w:pPr>
      <w:r>
        <w:t>Joinable work</w:t>
      </w:r>
    </w:p>
    <w:p>
      <w:r>
        <w:t>Strip away the program names and the movement is this: scholarship so the idea has authority; lawyers so the idea has hands; cases so the idea has precedent; legislation so the idea has force. Each workstream feeds the next.</w:t>
      </w:r>
    </w:p>
    <w:p>
      <w:r>
        <w:t>Movements worth building have doors in them. A lawyer can enter. A parent can enter. A legislator can enter. An institutional designer can enter. The last chapter is four letters to those readers.</w:t>
      </w:r>
    </w:p>
    <w:p>
      <w:r>
        <w:br w:type="page"/>
      </w:r>
    </w:p>
    <w:p>
      <w:pPr>
        <w:pStyle w:val="Heading1"/>
        <w:keepNext/>
      </w:pPr>
      <w:r>
        <w:t>Chapter 17 — What You Can Do</w:t>
      </w:r>
    </w:p>
    <w:p>
      <w:pPr>
        <w:spacing w:before="80" w:after="160"/>
        <w:ind w:left="504" w:right="360"/>
        <w:shd w:fill="F3E1B8"/>
      </w:pPr>
      <w:r>
        <w:rPr>
          <w:i/>
          <w:color w:val="0B2545"/>
          <w:sz w:val="24"/>
        </w:rPr>
        <w:t>A promise this old deserves a next keeper.</w:t>
      </w:r>
    </w:p>
    <w:p>
      <w:r>
        <w:t>Books about public problems often end with advice so general it asks nothing: stay informed, contact your representative, care.</w:t>
      </w:r>
    </w:p>
    <w:p>
      <w:r>
        <w:t>This book can do better because the repair has doors in it. Four kinds of readers can walk through one.</w:t>
      </w:r>
    </w:p>
    <w:p>
      <w:pPr>
        <w:pStyle w:val="Heading2"/>
        <w:keepNext/>
      </w:pPr>
      <w:r>
        <w:t>To the lawyer</w:t>
      </w:r>
    </w:p>
    <w:p>
      <w:r>
        <w:t>This is one of the last genuinely open fields in American law. A perpetual trust, created by federal grant and state constitution, excluded from ordinary trust codes, enforced until now through officers who may also defend the trustee: every part of that sentence is a live legal question.</w:t>
      </w:r>
    </w:p>
    <w:p>
      <w:r>
        <w:t>The beneficiaries need lawyers who can learn the field, argue from the record, and keep their loyalties clean. If you enter, enter as independent counsel. Represent clients, not a movement. But enter. Public-school children in trust-land states and the children not yet born have never had enough lawyers.</w:t>
      </w:r>
    </w:p>
    <w:p>
      <w:pPr>
        <w:pStyle w:val="Heading2"/>
        <w:keepNext/>
      </w:pPr>
      <w:r>
        <w:t>To the parent</w:t>
      </w:r>
    </w:p>
    <w:p>
      <w:r>
        <w:t>If your child attends a public school in a trust-land state, your child may be the beneficiary of a real trust. Not a slogan. A trust.</w:t>
      </w:r>
    </w:p>
    <w:p>
      <w:r>
        <w:t>Ask the banker's question: when did the trustee last send a statement?</w:t>
      </w:r>
    </w:p>
    <w:p>
      <w:r>
        <w:t>At a school board meeting, ask what the district received from the school trust last year and whether anyone has seen a complete accounting. Read your state's trust page. Ask your legislator for the annual accounting and standing provisions by name. One parent asking one question changes little. A constituency asking the same question everywhere changes the trustee's room.</w:t>
      </w:r>
    </w:p>
    <w:p>
      <w:r>
        <w:t>Utah's lesson is not that parents must become trust lawyers. It is that visible distributions create visible stakes, and visible stakes create watchfulness.</w:t>
      </w:r>
    </w:p>
    <w:p>
      <w:pPr>
        <w:pStyle w:val="Heading2"/>
        <w:keepNext/>
      </w:pPr>
      <w:r>
        <w:t>To the legislator</w:t>
      </w:r>
    </w:p>
    <w:p>
      <w:r>
        <w:t>Here is the bill in four sentences.</w:t>
      </w:r>
    </w:p>
    <w:p>
      <w:r>
        <w:t>It restates fiduciary duties your state's law already recognizes. It requires a complete annual accounting any constituent can read. It gives beneficiaries a way into court and creates a conflict-free enforcement path when the ordinary state lawyer is conflicted. It restores ordinary equitable trust remedies through a narrow waiver that returns value to the trust, not private damages to plaintiffs.</w:t>
      </w:r>
    </w:p>
    <w:p>
      <w:r>
        <w:t>The politics are better than they first appear. This is school money without a tax increase. It is transparency, conflict-of-interest reform, children's policy, and fiduciary housekeeping in one bill. It accuses no one by name. It asks the state to keep books, honor conflicts, train trustees, and return trust value if a court finds it was taken.</w:t>
      </w:r>
    </w:p>
    <w:p>
      <w:r>
        <w:t>Someone will be the first legislator in each state to carry it. In a generation, in states that pass it, schoolchildren will know who opened the books.</w:t>
      </w:r>
    </w:p>
    <w:p>
      <w:pPr>
        <w:pStyle w:val="Heading2"/>
        <w:keepNext/>
      </w:pPr>
      <w:r>
        <w:t>To the institution designer</w:t>
      </w:r>
    </w:p>
    <w:p>
      <w:r>
        <w:t>You may be the most important reader of this book, and you were never its likeliest one.</w:t>
      </w:r>
    </w:p>
    <w:p>
      <w:r>
        <w:t>You are building, advising, or funding an institution meant to serve people across time: a climate trust, a sovereign wealth fund, a public-interest technology endowment, a foundation with a permanent mission, a reserve meant for future citizens. Read the school-trust record before the charter hardens.</w:t>
      </w:r>
    </w:p>
    <w:p>
      <w:r>
        <w:t>Do not borrow the land story. Borrow the failure test.</w:t>
      </w:r>
    </w:p>
    <w:p>
      <w:r>
        <w:t>Who may sue for the silent beneficiary? Where are the fiduciary duties enforceable? Who investigates management when management is accused of breach? What accounting must be published, and in what form? What remedy restores the corpus? Who teaches the trustees and schedules the outside review after the founders are gone?</w:t>
      </w:r>
    </w:p>
    <w:p>
      <w:r>
        <w:t>The founding moment is the cheapest moment to answer those questions. After drift begins, every missing sentence has a defender.</w:t>
      </w:r>
    </w:p>
    <w:p>
      <w:pPr>
        <w:pStyle w:val="Heading2"/>
        <w:keepNext/>
      </w:pPr>
      <w:r>
        <w:t>The promise, again</w:t>
      </w:r>
    </w:p>
    <w:p>
      <w:r>
        <w:t>In 1785, a Congress with no constitution, no president, and almost no money made a promise to children it would never meet. This book has been an accounting of that promise: what it survived, where it failed, and why the failures were design, not destiny.</w:t>
      </w:r>
    </w:p>
    <w:p>
      <w:r>
        <w:t>The repair now exists. The duties are restated where no one can deny them. The books are ordered open. The courthouse door is unlocked. The conflicted enforcer is given relief. The remedies are restored. The watch is written into law.</w:t>
      </w:r>
    </w:p>
    <w:p>
      <w:r>
        <w:t>What the repair cannot do is enact itself.</w:t>
      </w:r>
    </w:p>
    <w:p>
      <w:r>
        <w:t>The first promise was kept badly because keeping it was too often nobody's job. You have just read the job descriptions.</w:t>
      </w:r>
    </w:p>
    <w:p>
      <w:r>
        <w:t>Pick one.</w:t>
      </w:r>
    </w:p>
    <w:p>
      <w:r>
        <w:br w:type="page"/>
      </w:r>
    </w:p>
    <w:p>
      <w:pPr>
        <w:pStyle w:val="Heading1"/>
        <w:keepNext/>
      </w:pPr>
      <w:r>
        <w:t>Appendix — The Uniform Public Trust Enforcement Act</w:t>
      </w:r>
    </w:p>
    <w:p>
      <w:r>
        <w:t>This appendix presents the civic opening, plain-English summary, and selected load-bearing provisions of the Uniform Public Trust Enforcement Act in its merged v2 form. Bracketed terms mark choices each state must adapt to its own constitution, statutes, courts, offices, and trust names.</w:t>
      </w:r>
    </w:p>
    <w:p>
      <w:r>
        <w:t>Reader note: the Act is a model for discussion and legislative development. It is not enacted law, not legal advice, and not a substitute for state-specific legal review.</w:t>
      </w:r>
    </w:p>
    <w:p>
      <w:pPr>
        <w:pStyle w:val="Heading1"/>
        <w:keepNext/>
      </w:pPr>
      <w:r>
        <w:t>Preamble</w:t>
      </w:r>
    </w:p>
    <w:p>
      <w:r>
        <w:t>When a state accepts land, money, or other property for the education of children, it accepts more than an asset. It accepts a promise.</w:t>
      </w:r>
    </w:p>
    <w:p>
      <w:r>
        <w:t>That promise is not made to one administration, one legislature, one board, or one budget cycle. It is made to the children in the schools today, to the children who will enter them tomorrow, and to generations not yet born. A public educational trust is therefore a rare thing in republican government: a present duty owed across time.</w:t>
      </w:r>
    </w:p>
    <w:p>
      <w:r>
        <w:t>Experience has shown that such promises do not usually fail in a single dramatic act. They fail when no one can obtain the accounts. They fail when the beneficiaries cannot get into court. They fail when the lawyer assigned to protect the trust also defends the trustee accused of breaching it. They fail when trust lands are sold, exchanged, leased, or encumbered without the safeguards any private trustee would recognize. They fail when the State invokes its own immunity against the very remedies that make a trust a trust. And they fail when public trustees are never taught that they are trustees.</w:t>
      </w:r>
    </w:p>
    <w:p>
      <w:r>
        <w:t>These failures are failures of machinery, not of meaning. The duty already exists. It arises from the grant, the compact, the constitution, the statute, the common law, and the simple fiduciary principle that property accepted for another may not be treated as one's own.</w:t>
      </w:r>
    </w:p>
    <w:p>
      <w:r>
        <w:t>The purpose of this Act is to make that duty visible and enforceable.</w:t>
      </w:r>
    </w:p>
    <w:p>
      <w:r>
        <w:t>It does not turn school trusts into ordinary lawsuits for private damages. It does not place judges in charge of land management. It does not forbid public trustees from making hard choices, balancing present and future beneficiaries, or managing trust property with prudence over time. It does one more basic thing: it supplies the procedures that a faithful trust requires.</w:t>
      </w:r>
    </w:p>
    <w:p>
      <w:r>
        <w:t>It opens the books. It opens the courthouse. It gives future beneficiaries a voice. It separates the trust's enforcer from the trustee's defense. It restores the equitable remedies of accounting, injunction, surcharge, restoration, disgorgement, and tracing. It requires public trustees to learn the office they hold. And it requires independent review before drift becomes inheritance.</w:t>
      </w:r>
    </w:p>
    <w:p>
      <w:r>
        <w:t>No republic can keep a forever promise by memory alone. A promise that is meant to last must be written into institutions, accounts, remedies, and habits of watchfulness. This Act is offered for that purpose: to secure public educational trusts for the children who can speak today, and for those who cannot yet speak at all.</w:t>
      </w:r>
    </w:p>
    <w:p>
      <w:r>
        <w:t>---</w:t>
      </w:r>
    </w:p>
    <w:p>
      <w:pPr>
        <w:pStyle w:val="Heading1"/>
        <w:keepNext/>
      </w:pPr>
      <w:r>
        <w:t>Plain-English Summary</w:t>
      </w:r>
    </w:p>
    <w:p>
      <w:r>
        <w:t>UPTEA is a model state law for public educational trusts, especially school trust lands and permanent school funds.</w:t>
      </w:r>
    </w:p>
    <w:p>
      <w:r>
        <w:t xml:space="preserve">It starts from one rule: </w:t>
      </w:r>
      <w:r>
        <w:rPr>
          <w:b/>
        </w:rPr>
        <w:t>the State is a trustee when it holds property for schools or other named educational beneficiaries.</w:t>
      </w:r>
      <w:r>
        <w:t xml:space="preserve"> That fiduciary duty is not created by this Act. It already comes from statehood grants, constitutions, statutes, trust instruments, and trust law. The Act supplies the missing enforcement machinery.</w:t>
      </w:r>
    </w:p>
    <w:p>
      <w:pPr>
        <w:pStyle w:val="Heading2"/>
        <w:keepNext/>
      </w:pPr>
      <w:r>
        <w:t>What the Act does</w:t>
      </w:r>
    </w:p>
    <w:p>
      <w:pPr>
        <w:pStyle w:val="ListNumber"/>
      </w:pPr>
      <w:r>
        <w:rPr>
          <w:b/>
        </w:rPr>
        <w:t>Defines the trust.</w:t>
      </w:r>
      <w:r>
        <w:t xml:space="preserve"> Public educational trust property is trust property, not unrestricted state revenue.</w:t>
      </w:r>
    </w:p>
    <w:p>
      <w:pPr>
        <w:pStyle w:val="ListNumber"/>
      </w:pPr>
      <w:r>
        <w:rPr>
          <w:b/>
        </w:rPr>
        <w:t>States existing fiduciary duties.</w:t>
      </w:r>
      <w:r>
        <w:t xml:space="preserve"> Loyalty, prudence, impartiality between present and future beneficiaries, fair value on disposition, accounting, and protection of trust claims.</w:t>
      </w:r>
    </w:p>
    <w:p>
      <w:pPr>
        <w:pStyle w:val="ListNumber"/>
      </w:pPr>
      <w:r>
        <w:rPr>
          <w:b/>
        </w:rPr>
        <w:t>Requires complete public accounting.</w:t>
      </w:r>
      <w:r>
        <w:t xml:space="preserve"> The trustee must publish an annual accounting of land, money, revenues, expenses, transfers, distributions, dispositions, debts, claims, and missing or disputed assets.</w:t>
      </w:r>
    </w:p>
    <w:p>
      <w:pPr>
        <w:pStyle w:val="ListNumber"/>
      </w:pPr>
      <w:r>
        <w:rPr>
          <w:b/>
        </w:rPr>
        <w:t>Gives beneficiaries standing.</w:t>
      </w:r>
      <w:r>
        <w:t xml:space="preserve"> Beneficiary institutions, school districts, parents or guardians, member organizations, and future-beneficiary representatives can bring actions for the trust.</w:t>
      </w:r>
    </w:p>
    <w:p>
      <w:pPr>
        <w:pStyle w:val="ListNumber"/>
      </w:pPr>
      <w:r>
        <w:rPr>
          <w:b/>
        </w:rPr>
        <w:t>Creates independent enforcement.</w:t>
      </w:r>
      <w:r>
        <w:t xml:space="preserve"> If the attorney general or another ordinary state lawyer is conflicted, the trust has a conflict-free enforcement path.</w:t>
      </w:r>
    </w:p>
    <w:p>
      <w:pPr>
        <w:pStyle w:val="ListNumber"/>
      </w:pPr>
      <w:r>
        <w:rPr>
          <w:b/>
        </w:rPr>
        <w:t>Protects sales and other dispositions.</w:t>
      </w:r>
      <w:r>
        <w:t xml:space="preserve"> Competitive disposition is the default; self-dealing and buyer-controlled appraisals are policed.</w:t>
      </w:r>
    </w:p>
    <w:p>
      <w:pPr>
        <w:pStyle w:val="ListNumber"/>
      </w:pPr>
      <w:r>
        <w:rPr>
          <w:b/>
        </w:rPr>
        <w:t>Waives immunity narrowly.</w:t>
      </w:r>
      <w:r>
        <w:t xml:space="preserve"> Courts may grant equitable trust remedies, but recoveries go to the trust, not to private plaintiffs as damages.</w:t>
      </w:r>
    </w:p>
    <w:p>
      <w:pPr>
        <w:pStyle w:val="ListNumber"/>
      </w:pPr>
      <w:r>
        <w:rPr>
          <w:b/>
        </w:rPr>
        <w:t>Protects good-faith plaintiffs.</w:t>
      </w:r>
      <w:r>
        <w:t xml:space="preserve"> Beneficiaries who sue in good faith are not punished with cost-shifting for trying to protect the trust.</w:t>
      </w:r>
    </w:p>
    <w:p>
      <w:pPr>
        <w:pStyle w:val="ListNumber"/>
      </w:pPr>
      <w:r>
        <w:rPr>
          <w:b/>
        </w:rPr>
        <w:t>Requires trustee education.</w:t>
      </w:r>
      <w:r>
        <w:t xml:space="preserve"> Trustees and senior managers must learn fiduciary duties.</w:t>
      </w:r>
    </w:p>
    <w:p>
      <w:pPr>
        <w:pStyle w:val="ListNumber"/>
      </w:pPr>
      <w:r>
        <w:rPr>
          <w:b/>
        </w:rPr>
        <w:t>Requires periodic independent review.</w:t>
      </w:r>
      <w:r>
        <w:t xml:space="preserve"> A trust meant to last forever needs scheduled review, not occasional rescue.</w:t>
      </w:r>
    </w:p>
    <w:p>
      <w:pPr>
        <w:pStyle w:val="Heading2"/>
        <w:keepNext/>
      </w:pPr>
      <w:r>
        <w:t>What the Act does not do</w:t>
      </w:r>
    </w:p>
    <w:p>
      <w:pPr>
        <w:pStyle w:val="ListBullet"/>
      </w:pPr>
      <w:r>
        <w:t>It does not create new substantive trust duties for the first time.</w:t>
      </w:r>
    </w:p>
    <w:p>
      <w:pPr>
        <w:pStyle w:val="ListBullet"/>
      </w:pPr>
      <w:r>
        <w:t>It does not authorize private damages or punitive damages.</w:t>
      </w:r>
    </w:p>
    <w:p>
      <w:pPr>
        <w:pStyle w:val="ListBullet"/>
      </w:pPr>
      <w:r>
        <w:t>It does not make every taxpayer a general-purpose plaintiff unless a state chooses that bracketed option.</w:t>
      </w:r>
    </w:p>
    <w:p>
      <w:pPr>
        <w:pStyle w:val="ListBullet"/>
      </w:pPr>
      <w:r>
        <w:t>It does not displace stronger protections already supplied by federal law, a state constitution, common law, or another statute.</w:t>
      </w:r>
    </w:p>
    <w:p>
      <w:pPr>
        <w:pStyle w:val="ListBullet"/>
      </w:pPr>
      <w:r>
        <w:t>It does not decide Oregon-specific litigation strategy or any live-case position.</w:t>
      </w:r>
    </w:p>
    <w:p>
      <w:r>
        <w:t>---</w:t>
      </w:r>
    </w:p>
    <w:p>
      <w:pPr>
        <w:pStyle w:val="Heading1"/>
        <w:keepNext/>
      </w:pPr>
      <w:r>
        <w:t>Selected Provisions</w:t>
      </w:r>
    </w:p>
    <w:p>
      <w:r>
        <w:t>The complete legislative packet should carry the full act and state-specific commentary. For the book, the following sections show the machinery the chapters discuss.</w:t>
      </w:r>
    </w:p>
    <w:p>
      <w:pPr>
        <w:pStyle w:val="Heading3"/>
        <w:keepNext/>
      </w:pPr>
      <w:r>
        <w:t>Section 103. Purpose; Declaratory Construction; No Admission.</w:t>
      </w:r>
    </w:p>
    <w:p>
      <w:r>
        <w:t>(a) The purpose of this [Act] is to provide procedures, transparency requirements, enforcement mechanisms, and remedies adequate to the fiduciary duties that already bind public trustees of public educational trusts.</w:t>
      </w:r>
    </w:p>
    <w:p>
      <w:r>
        <w:t>(b) The duties enforceable under this [Act] are duties imposed by the applicable trust instrument, [the Admission Act], [state enabling act], [state constitution], federal law, statute, common law, and equity.</w:t>
      </w:r>
    </w:p>
    <w:p>
      <w:r>
        <w:t>(c) Neither the enactment of this [Act], nor any provision of this [Act], nor any legislative history of this [Act], may be construed as evidence, admission, or legislative determination that:</w:t>
      </w:r>
    </w:p>
    <w:p>
      <w:r>
        <w:t>(1) any duty stated or enforced under this [Act] did not exist before the effective date of this [Act];</w:t>
      </w:r>
    </w:p>
    <w:p>
      <w:r>
        <w:t>(2) any such duty was unenforceable before the effective date of this [Act]; or</w:t>
      </w:r>
    </w:p>
    <w:p>
      <w:r>
        <w:t>(3) any conduct occurring before the effective date of this [Act] was lawful.</w:t>
      </w:r>
    </w:p>
    <w:p>
      <w:r>
        <w:t>(d) This [Act] supplies procedures, forums, disclosures, representation, education, review, and remedies for existing duties. It does not create a new private damages regime.</w:t>
      </w:r>
    </w:p>
    <w:p>
      <w:r>
        <w:t>(e) This [Act] must be liberally construed to provide effective accounting, representation, and equitable enforcement for public educational trusts, and narrowly construed against any implication that public trust property is unrestricted state revenue.</w:t>
      </w:r>
    </w:p>
    <w:p>
      <w:pPr>
        <w:pStyle w:val="Heading3"/>
        <w:keepNext/>
      </w:pPr>
      <w:r>
        <w:t>Section 201. Recognition of Fiduciary Capacity.</w:t>
      </w:r>
    </w:p>
    <w:p>
      <w:r>
        <w:t>(a) A state trustee holds public trust property in a fiduciary capacity and not as unrestricted owner.</w:t>
      </w:r>
    </w:p>
    <w:p>
      <w:r>
        <w:t>(b) Public trust property, income, proceeds, claims, and recoveries may not be treated as general revenue except to the extent expressly permitted by the governing trust instrument and existing law.</w:t>
      </w:r>
    </w:p>
    <w:p>
      <w:r>
        <w:t>(c) A state trustee acts with respect to public trust property in a fiduciary capacity. The interests of [State] as sovereign, taxpayer representative, proprietor, regulator, employer, or manager of non-trust programs are not interests of the beneficiaries and may not be preferred to the trust unless the governing trust instrument and existing law authorize the action and the trust receives the value, protection, or finding required by law.</w:t>
      </w:r>
    </w:p>
    <w:p>
      <w:pPr>
        <w:pStyle w:val="Heading3"/>
        <w:keepNext/>
      </w:pPr>
      <w:r>
        <w:t>Section 202. Duties Generally.</w:t>
      </w:r>
    </w:p>
    <w:p>
      <w:r>
        <w:t>(a) To the extent required by the governing trust instrument and existing law, a state trustee owes the trust and its beneficiaries the duties stated in this Article.</w:t>
      </w:r>
    </w:p>
    <w:p>
      <w:r>
        <w:t>(b) The duties stated in this Article are declaratory of existing law as provided in Section 103.</w:t>
      </w:r>
    </w:p>
    <w:p>
      <w:r>
        <w:t>(c) A state trustee may not contract away, waive, or be exempted from a fiduciary duty owed to a public educational trust, except as authorized by the governing trust instrument and existing law.</w:t>
      </w:r>
    </w:p>
    <w:p>
      <w:pPr>
        <w:pStyle w:val="Heading3"/>
        <w:keepNext/>
      </w:pPr>
      <w:r>
        <w:t>Section 207. Duty to Account and Enforce Trust Claims.</w:t>
      </w:r>
    </w:p>
    <w:p>
      <w:r>
        <w:t>(a) A state trustee shall keep complete and accurate records of the administration of the trust, including records sufficient to identify each trust asset, its acquisition, its management, its revenues and expenses, its encumbrances, its claims, and any disposition of it.</w:t>
      </w:r>
    </w:p>
    <w:p>
      <w:r>
        <w:t>(b) A state trustee shall render the public accountings required by Article 3.</w:t>
      </w:r>
    </w:p>
    <w:p>
      <w:r>
        <w:t>(c) A state trustee shall take reasonable steps to identify, preserve, assert, and enforce claims belonging to the trust, including claims for recovery of trust property, proceeds, income, or value.</w:t>
      </w:r>
    </w:p>
    <w:p>
      <w:pPr>
        <w:pStyle w:val="Heading3"/>
        <w:keepNext/>
      </w:pPr>
      <w:r>
        <w:t>Section 301. Annual Public Accounting Required.</w:t>
      </w:r>
    </w:p>
    <w:p>
      <w:r>
        <w:t>(a) Not later than [120] days after the close of each accounting period, each state trustee shall prepare, certify, and publish a uniform annual trust accounting for each public educational trust administered by that trustee.</w:t>
      </w:r>
    </w:p>
    <w:p>
      <w:r>
        <w:t>(b) The accounting must be certified by [the trustee board's presiding officer] and by the chief fiscal officer of the administering agency, each certifying that the accounting is complete and accurate to the best of the certifier's knowledge after reasonable inquiry.</w:t>
      </w:r>
    </w:p>
    <w:p>
      <w:r>
        <w:t>(c) The duty to account under this Article is not satisfied by general-purpose state financial reports, agency budget documents, land-management summaries, or audited financial statements of [State], except to the extent those documents contain and separately state every element required by this Article for the particular trust.</w:t>
      </w:r>
    </w:p>
    <w:p>
      <w:pPr>
        <w:pStyle w:val="Heading3"/>
        <w:keepNext/>
      </w:pPr>
      <w:r>
        <w:t>Section 302. Contents of the Uniform Annual Trust Accounting.</w:t>
      </w:r>
    </w:p>
    <w:p>
      <w:r>
        <w:t>The annual accounting for each public educational trust must separately state, for the accounting period and with comparative figures for the preceding [four] accounting periods:</w:t>
      </w:r>
    </w:p>
    <w:p>
      <w:r>
        <w:t>(1) the opening and closing balance of trust corpus;</w:t>
      </w:r>
    </w:p>
    <w:p>
      <w:r>
        <w:t>(2) land and other real property interests, by acreage, location, category of use, encumbrance, and current estimated value, with the date and method of valuation;</w:t>
      </w:r>
    </w:p>
    <w:p>
      <w:r>
        <w:t>(3) mineral, timber, water, energy, carbon, conservation, and other natural-resource interests;</w:t>
      </w:r>
    </w:p>
    <w:p>
      <w:r>
        <w:t>(4) funds, investments, cash, receivables, and other financial assets at market value or book value as appropriate, with the accounting basis identified;</w:t>
      </w:r>
    </w:p>
    <w:p>
      <w:r>
        <w:t>(5) all revenues, stated by source category, including disposition proceeds, royalties, bonuses, rents, timber receipts, grazing fees, interest, dividends, realized gains, and unrealized gains;</w:t>
      </w:r>
    </w:p>
    <w:p>
      <w:r>
        <w:t>(6) all expenditures, administrative charges, management charges, legal expenses, consultant expenses, investment expenses, payments to third parties, and transfers from trust assets or trust revenues, with the legal authority for each category cited;</w:t>
      </w:r>
    </w:p>
    <w:p>
      <w:r>
        <w:t>(7) every transfer out of the trust, including transfers to [State], a state agency, a local government, a beneficiary institution, a beneficiary distribution account, or a non-trust account;</w:t>
      </w:r>
    </w:p>
    <w:p>
      <w:r>
        <w:t>(8) all distributions to beneficiary institutions or beneficiary funds, including the formula used and any amounts withheld, delayed, redirected, or offset;</w:t>
      </w:r>
    </w:p>
    <w:p>
      <w:r>
        <w:t>(9) all dispositions of public trust property, including the property, counterparty, method, valuation evidence, consideration received, appraisers, findings, and destination of proceeds;</w:t>
      </w:r>
    </w:p>
    <w:p>
      <w:r>
        <w:t>(10) all leases, licenses, easements, rights-of-way, concessions, extraction agreements, and encumbrances materially affecting public trust property;</w:t>
      </w:r>
    </w:p>
    <w:p>
      <w:r>
        <w:t>(11) all debt, obligations, liabilities, contingent liabilities, and claims asserted by or against the trust;</w:t>
      </w:r>
    </w:p>
    <w:p>
      <w:r>
        <w:t>(12) all pending litigation, settlement, release, or administrative proceeding materially affecting the trust;</w:t>
      </w:r>
    </w:p>
    <w:p>
      <w:r>
        <w:t>(13) all known missing, disputed, commingled, or unreconciled public trust property or proceeds;</w:t>
      </w:r>
    </w:p>
    <w:p>
      <w:r>
        <w:t>(14) all related-party transactions, self-interested transactions, conflicts of interest, waivers, recusals, or ethics disclosures materially affecting the trust;</w:t>
      </w:r>
    </w:p>
    <w:p>
      <w:r>
        <w:t>(15) records withheld from public disclosure, with a redaction log identifying the category of record, the legal basis for withholding, and whether a nonexempt summary is available; and</w:t>
      </w:r>
    </w:p>
    <w:p>
      <w:r>
        <w:t>(16) any other information required by rule or by the governing trust instrument.</w:t>
      </w:r>
    </w:p>
    <w:p>
      <w:pPr>
        <w:pStyle w:val="Heading3"/>
        <w:keepNext/>
      </w:pPr>
      <w:r>
        <w:t>Section 303. Publication; Machine-Readable Data.</w:t>
      </w:r>
    </w:p>
    <w:p>
      <w:r>
        <w:t>(a) The annual accounting must be published without charge on a public website maintained by [State] and must remain available for at least [20] years.</w:t>
      </w:r>
    </w:p>
    <w:p>
      <w:r>
        <w:t>(b) The accounting must be available in a human-readable format and in a structured, machine-readable, non-proprietary format.</w:t>
      </w:r>
    </w:p>
    <w:p>
      <w:r>
        <w:t>(c) The trustee shall preserve records sufficient to verify each accounting for at least [20] years or for the longer period required by [state records law], the governing trust instrument, or court order.</w:t>
      </w:r>
    </w:p>
    <w:p>
      <w:pPr>
        <w:pStyle w:val="Heading3"/>
        <w:keepNext/>
      </w:pPr>
      <w:r>
        <w:t>Section 305. Effect of Failure to Account.</w:t>
      </w:r>
    </w:p>
    <w:p>
      <w:r>
        <w:t>(a) If a state trustee fails to render a materially complete accounting required by this Article, the trustee bears the burden of proving that challenged expenditures, transfers, dispositions, losses, or omissions were lawful and faithful to the trust.</w:t>
      </w:r>
    </w:p>
    <w:p>
      <w:r>
        <w:t>(b) A limitation period, laches defense, notice period, or similar time-based defense may not begin to run against a trust claim until the state trustee has made a materially complete disclosure sufficient to put a beneficiary representative on reasonable notice of the claim, except as otherwise required by [state constitution], federal law, or the governing trust instrument.</w:t>
      </w:r>
    </w:p>
    <w:p>
      <w:r>
        <w:t>(c) Failure to account does not itself establish breach of trust for every transaction during the accounting period, but it authorizes appropriate equitable relief to obtain information and protect the trust.</w:t>
      </w:r>
    </w:p>
    <w:p>
      <w:r>
        <w:rPr>
          <w:b/>
        </w:rPr>
        <w:t>Reader note.</w:t>
      </w:r>
      <w:r>
        <w:t xml:space="preserve"> Article 3 is the "send the beneficiaries a statement" rule. A trustee who never accounts cannot be checked.</w:t>
      </w:r>
    </w:p>
    <w:p>
      <w:pPr>
        <w:pStyle w:val="Heading3"/>
        <w:keepNext/>
      </w:pPr>
      <w:r>
        <w:t>Section 401. Standing to Enforce Public Educational Trusts.</w:t>
      </w:r>
    </w:p>
    <w:p>
      <w:r>
        <w:t>(a) The following may bring a civil action in court to enforce a public educational trust:</w:t>
      </w:r>
    </w:p>
    <w:p>
      <w:r>
        <w:t>(1) a beneficiary institution;</w:t>
      </w:r>
    </w:p>
    <w:p>
      <w:r>
        <w:t>(2) a beneficiary representative;</w:t>
      </w:r>
    </w:p>
    <w:p>
      <w:r>
        <w:t>(3) a future-beneficiary representative appointed under Section 402;</w:t>
      </w:r>
    </w:p>
    <w:p>
      <w:r>
        <w:t>(4) the Independent Enforcement Officer;</w:t>
      </w:r>
    </w:p>
    <w:p>
      <w:r>
        <w:t>(5) the [Attorney General], if the [Attorney General] does not have a conflict of interest under Section 504;</w:t>
      </w:r>
    </w:p>
    <w:p>
      <w:r>
        <w:t>(6) the [State Auditor], [Inspector General], or other public officer expressly authorized by [state law];</w:t>
      </w:r>
    </w:p>
    <w:p>
      <w:r>
        <w:t>(7) [optional: a taxpayer of [State], if the action is brought in good faith for relief to the trust, the plaintiff first gives notice to the Independent Enforcement Officer, and the court may require consolidation, lead counsel, or security only on a finding of bad faith or substantial duplication]; and</w:t>
      </w:r>
    </w:p>
    <w:p>
      <w:r>
        <w:t>(8) any other person or entity granted standing by [the Admission Act], [state constitution], federal law, statute, common law, or equity.</w:t>
      </w:r>
    </w:p>
    <w:p>
      <w:r>
        <w:t>(b) A person or entity with standing under subsection (a) need not show injury different in kind from the injury suffered by other beneficiaries or members of the public if the action seeks relief for the trust and not private damages.</w:t>
      </w:r>
    </w:p>
    <w:p>
      <w:r>
        <w:t>(c) Standing may not be denied because beneficiaries are numerous, indefinite, distributed across institutions, represented through public educational purposes, not yet born, not yet enrolled, or not presently receiving trust distributions.</w:t>
      </w:r>
    </w:p>
    <w:p>
      <w:r>
        <w:t>(d) A court may consolidate duplicative actions, appoint lead counsel, stay a later-filed action, require coordination with the Independent Enforcement Officer, or enter other case-management orders necessary to protect the trust and avoid wasteful litigation.</w:t>
      </w:r>
    </w:p>
    <w:p>
      <w:pPr>
        <w:pStyle w:val="Heading3"/>
        <w:keepNext/>
      </w:pPr>
      <w:r>
        <w:t>Section 402. Representation of Future and Unrepresented Beneficiaries.</w:t>
      </w:r>
    </w:p>
    <w:p>
      <w:r>
        <w:t>(a) Future beneficiaries have enforceable trust interests to the extent recognized by the governing trust instrument and existing law.</w:t>
      </w:r>
    </w:p>
    <w:p>
      <w:r>
        <w:t>(b) In any action under this [Act], the court shall determine whether future beneficiaries and otherwise unrepresented beneficiary interests are adequately represented.</w:t>
      </w:r>
    </w:p>
    <w:p>
      <w:r>
        <w:t>(c) If the court finds inadequate representation, the court shall appoint a future-beneficiary representative, guardian ad litem, special fiduciary, or other representative to protect those interests.</w:t>
      </w:r>
    </w:p>
    <w:p>
      <w:r>
        <w:t>(d) A state trustee, trustee agency, or the [Attorney General] may not be deemed an adequate representative of future beneficiaries on a matter in which the trustee, trustee agency, or [Attorney General] has a conflict of interest.</w:t>
      </w:r>
    </w:p>
    <w:p>
      <w:r>
        <w:t>(e) A judgment, settlement, release, consent decree, or remedial plan that materially affects future beneficiaries binds future beneficiaries only if the court finds that:</w:t>
      </w:r>
    </w:p>
    <w:p>
      <w:r>
        <w:t>(1) future beneficiaries received adequate representation;</w:t>
      </w:r>
    </w:p>
    <w:p>
      <w:r>
        <w:t>(2) notice was reasonably calculated to inform beneficiary institutions and beneficiary representatives;</w:t>
      </w:r>
    </w:p>
    <w:p>
      <w:r>
        <w:t>(3) the relief is fair, reasonable, and faithful to the trust; and</w:t>
      </w:r>
    </w:p>
    <w:p>
      <w:r>
        <w:t>(4) the record includes a sufficient accounting or factual basis to evaluate the effect on trust corpus and trust income.</w:t>
      </w:r>
    </w:p>
    <w:p>
      <w:pPr>
        <w:pStyle w:val="Heading3"/>
        <w:keepNext/>
      </w:pPr>
      <w:r>
        <w:t>Section 501. Establishment of Independent Enforcement Officer.</w:t>
      </w:r>
    </w:p>
    <w:p>
      <w:r>
        <w:t>(a) There is established the [Office of Public Trust Enforcement], headed by the [Independent Public Trust Enforcement Officer].</w:t>
      </w:r>
    </w:p>
    <w:p>
      <w:r>
        <w:t>(b) The Independent Enforcement Officer shall be located [within the State Auditor's office] [within the legislative branch] [as an independent executive office] [as a special fiduciary appointed by the Supreme Court] [state variable].</w:t>
      </w:r>
    </w:p>
    <w:p>
      <w:r>
        <w:t>(c) The Independent Enforcement Officer may not be subject to supervision, direction, budgetary control, or litigation control by a state trustee whose conduct or property administration is subject to this [Act].</w:t>
      </w:r>
    </w:p>
    <w:p>
      <w:r>
        <w:t>(d) The Independent Enforcement Officer shall be selected by [state variable process], shall serve for a term of [state variable], and may be removed only for [cause] after [state variable process].</w:t>
      </w:r>
    </w:p>
    <w:p>
      <w:r>
        <w:t>(e) [Alternative for states not creating a standing office: The court may appoint independent special counsel or a special fiduciary to enforce a public educational trust when the court finds that ordinary public enforcement is unavailable, conflicted, inadequate, or materially delayed.]</w:t>
      </w:r>
    </w:p>
    <w:p>
      <w:pPr>
        <w:pStyle w:val="Heading3"/>
        <w:keepNext/>
      </w:pPr>
      <w:r>
        <w:t>Section 504. Attorney-General Conflict.</w:t>
      </w:r>
    </w:p>
    <w:p>
      <w:r>
        <w:t>(a) The [Attorney General] has a conflict of interest for purposes of this [Act] when the [Attorney General] or the [Attorney General's office]:</w:t>
      </w:r>
    </w:p>
    <w:p>
      <w:r>
        <w:t>(1) represents, advises, or defends a state trustee, trustee agency, board member, officer, or employee concerning conduct alleged to be a breach of trust;</w:t>
      </w:r>
    </w:p>
    <w:p>
      <w:r>
        <w:t>(2) has approved, defended, or materially participated in the challenged transaction or policy;</w:t>
      </w:r>
    </w:p>
    <w:p>
      <w:r>
        <w:t>(3) is paid from public trust property to defend the challenged conduct; or</w:t>
      </w:r>
    </w:p>
    <w:p>
      <w:r>
        <w:t>(4) otherwise cannot represent the trust and its beneficiaries with undivided loyalty.</w:t>
      </w:r>
    </w:p>
    <w:p>
      <w:r>
        <w:t>(b) When a conflict exists, the [Attorney General] may represent the state trustee or other state defendant to the extent permitted by law, but may not represent the trust, control enforcement of trust claims, settle trust claims, or oppose the Independent Enforcement Officer on behalf of the trust.</w:t>
      </w:r>
    </w:p>
    <w:p>
      <w:r>
        <w:t>(c) The Independent Enforcement Officer, or court-appointed special counsel under Section 501(e), has authority to represent the trust's enforcement interest when the [Attorney General] is conflicted.</w:t>
      </w:r>
    </w:p>
    <w:p>
      <w:pPr>
        <w:pStyle w:val="Heading3"/>
        <w:keepNext/>
      </w:pPr>
      <w:r>
        <w:t>Section 505. Funding; No Trustee Defense From Trust Assets.</w:t>
      </w:r>
    </w:p>
    <w:p>
      <w:r>
        <w:t>(a) The Independent Enforcement Officer must be funded from [general fund appropriation] [dedicated oversight fund] [legislatively appropriated non-trust source] unless the governing trust instrument and existing law expressly permit a trust administration charge.</w:t>
      </w:r>
    </w:p>
    <w:p>
      <w:r>
        <w:t>(b) Public trust property may not be used to pay the legal defense costs of a state trustee, trustee agency, board member, officer, employee, or other defendant accused of breach of trust, except as expressly authorized by the governing trust instrument and existing law and approved by the court as consistent with fiduciary duties.</w:t>
      </w:r>
    </w:p>
    <w:p>
      <w:r>
        <w:t>(c) A court may permit reimbursement from an appropriate non-trust source, or from trust administration funds only if permitted by the governing trust instrument and existing law, after final determination that the defended conduct was faithful to the trust.</w:t>
      </w:r>
    </w:p>
    <w:p>
      <w:r>
        <w:rPr>
          <w:b/>
        </w:rPr>
        <w:t>Reader note.</w:t>
      </w:r>
      <w:r>
        <w:t xml:space="preserve"> Article 5 keeps the trust's enforcer from being the trustee's defense lawyer. A trust cannot be protected by an attorney with divided allegiance.</w:t>
      </w:r>
    </w:p>
    <w:p>
      <w:pPr>
        <w:pStyle w:val="Heading3"/>
        <w:keepNext/>
      </w:pPr>
      <w:r>
        <w:t>Section 601. Fiduciary Findings Required.</w:t>
      </w:r>
    </w:p>
    <w:p>
      <w:r>
        <w:t>(a) Before approving a major disposition of public trust property, a state trustee shall publish written fiduciary findings.</w:t>
      </w:r>
    </w:p>
    <w:p>
      <w:r>
        <w:t>(b) The findings must state:</w:t>
      </w:r>
    </w:p>
    <w:p>
      <w:r>
        <w:t>(1) the property or interest affected;</w:t>
      </w:r>
    </w:p>
    <w:p>
      <w:r>
        <w:t>(2) the trust purpose and beneficiaries affected;</w:t>
      </w:r>
    </w:p>
    <w:p>
      <w:r>
        <w:t>(3) the proposed counterparty and material terms;</w:t>
      </w:r>
    </w:p>
    <w:p>
      <w:r>
        <w:t>(4) the valuation evidence relied upon;</w:t>
      </w:r>
    </w:p>
    <w:p>
      <w:r>
        <w:t>(5) why the transaction satisfies the duties of loyalty, prudence, impartiality, fair value, and protection of corpus;</w:t>
      </w:r>
    </w:p>
    <w:p>
      <w:r>
        <w:t>(6) how proceeds or substitute property will be credited to the trust;</w:t>
      </w:r>
    </w:p>
    <w:p>
      <w:r>
        <w:t>(7) whether any conflict of interest, related-party relationship, or self-interested transaction exists; and</w:t>
      </w:r>
    </w:p>
    <w:p>
      <w:r>
        <w:t>(8) whether a competitive disposition was used or, if not, why a noncompetitive disposition is permitted under Section 603.</w:t>
      </w:r>
    </w:p>
    <w:p>
      <w:pPr>
        <w:pStyle w:val="Heading3"/>
        <w:keepNext/>
      </w:pPr>
      <w:r>
        <w:t>Section 602. Valuation Safeguards.</w:t>
      </w:r>
    </w:p>
    <w:p>
      <w:r>
        <w:t>(a) A major disposition must be supported by at least one independent appraisal or other independent valuation appropriate to the property interest.</w:t>
      </w:r>
    </w:p>
    <w:p>
      <w:r>
        <w:t>(b) A self-interested transaction under Section 604 must be supported by at least two independent appraisals unless the court finds that another valuation method provides equal or greater protection to the trust.</w:t>
      </w:r>
    </w:p>
    <w:p>
      <w:r>
        <w:t>(c) An appraisal, valuation, market study, or fairness opinion procured or controlled by a proposed purchaser, lessee, exchange partner, or other counterparty may not be the sole valuation or controlling valuation relied upon by a state trustee.</w:t>
      </w:r>
    </w:p>
    <w:p>
      <w:r>
        <w:t>(d) A counterparty may reimburse appraisal or valuation costs only under a published fee schedule, escrow, procurement process, or other neutral mechanism that preserves appraiser independence.</w:t>
      </w:r>
    </w:p>
    <w:p>
      <w:r>
        <w:t>(e) Each appraisal or valuation must disclose the appraiser's qualifications, independence, conflicts review, assumptions, limiting conditions, valuation premise, comparable transactions or other market data, discounts or premiums, public-law constraints, and date of value.</w:t>
      </w:r>
    </w:p>
    <w:p>
      <w:r>
        <w:t>(f) A state trustee may not approve a disposition for less than fair market value unless the trustee makes written findings, supported by independent valuation, that the trust receives equivalent fiduciary value authorized by the governing trust instrument and existing law.</w:t>
      </w:r>
    </w:p>
    <w:p>
      <w:pPr>
        <w:pStyle w:val="Heading3"/>
        <w:keepNext/>
      </w:pPr>
      <w:r>
        <w:t>Section 603. Competitive Disposition Default.</w:t>
      </w:r>
    </w:p>
    <w:p>
      <w:r>
        <w:t>(a) A disposition must be conducted as a competitive disposition unless an exception in subsection (c) applies.</w:t>
      </w:r>
    </w:p>
    <w:p>
      <w:r>
        <w:t>(b) A competitive disposition must use procedures reasonably designed to obtain fair market value or the best fiduciary value available for the trust, including public notice, objective selection criteria, adequate response time, and public disclosure of the result.</w:t>
      </w:r>
    </w:p>
    <w:p>
      <w:r>
        <w:t>(c) A state trustee may use a noncompetitive disposition only if the trustee publishes written findings that:</w:t>
      </w:r>
    </w:p>
    <w:p>
      <w:r>
        <w:t>(1) an exchange will provide equal or greater fiduciary value to the trust and the property received is suitable trust property;</w:t>
      </w:r>
    </w:p>
    <w:p>
      <w:r>
        <w:t>(2) an intergovernmental disposition will provide fair market value, equivalent fiduciary value, or a trust-authorized public educational benefit;</w:t>
      </w:r>
    </w:p>
    <w:p>
      <w:r>
        <w:t>(3) a court-approved settlement resolves a bona fide dispute involving public trust property and the settlement is fair to present and future beneficiaries;</w:t>
      </w:r>
    </w:p>
    <w:p>
      <w:r>
        <w:t>(4) the property has unique characteristics making only one counterparty practicable and independent valuation confirms fair market value;</w:t>
      </w:r>
    </w:p>
    <w:p>
      <w:r>
        <w:t>(5) a conservation, restoration, access, infrastructure, or land-management transaction is expressly authorized by the governing trust instrument and provides fair market value or equivalent fiduciary value;</w:t>
      </w:r>
    </w:p>
    <w:p>
      <w:r>
        <w:t>(6) emergency action is necessary to prevent material loss to the trust and the noncompetitive process is no broader than necessary; or</w:t>
      </w:r>
    </w:p>
    <w:p>
      <w:r>
        <w:t>(7) the disposition is de minimis under [$state threshold] and rules adopted under this [Act].</w:t>
      </w:r>
    </w:p>
    <w:p>
      <w:r>
        <w:t>(d) A finding under subsection (c) must explain why competitive disposition would be impracticable, materially harmful to the trust, or less beneficial to the trust than the proposed noncompetitive disposition.</w:t>
      </w:r>
    </w:p>
    <w:p>
      <w:r>
        <w:t>(e) A noncompetitive disposition under subsection (c) must be published at least [30] days before final approval unless emergency findings under subsection (c)(6) are made.</w:t>
      </w:r>
    </w:p>
    <w:p>
      <w:pPr>
        <w:pStyle w:val="Heading3"/>
        <w:keepNext/>
      </w:pPr>
      <w:r>
        <w:t>Section 604. Self-Interested Transactions.</w:t>
      </w:r>
    </w:p>
    <w:p>
      <w:r>
        <w:t>(a) A disposition is self-interested if [State] in a nonfiduciary capacity, a nonbeneficiary state agency, a local government, a trustee, an officer, an employee, a related party, or a person participating in trust administration acquires public trust property or receives a benefit from the disposition other than a benefit shared by the trust beneficiaries.</w:t>
      </w:r>
    </w:p>
    <w:p>
      <w:r>
        <w:t>(b) A self-interested transaction is voidable unless the state trustee proves that:</w:t>
      </w:r>
    </w:p>
    <w:p>
      <w:r>
        <w:t>(1) the transaction was authorized by the governing trust instrument and existing law;</w:t>
      </w:r>
    </w:p>
    <w:p>
      <w:r>
        <w:t>(2) the transaction was fair to the trust;</w:t>
      </w:r>
    </w:p>
    <w:p>
      <w:r>
        <w:t>(3) the trust received fair market value or equivalent fiduciary value;</w:t>
      </w:r>
    </w:p>
    <w:p>
      <w:r>
        <w:t>(4) conflicts were disclosed and managed before approval;</w:t>
      </w:r>
    </w:p>
    <w:p>
      <w:r>
        <w:t>(5) the requirements of Sections 601, 602, and 603 were satisfied; and</w:t>
      </w:r>
    </w:p>
    <w:p>
      <w:r>
        <w:t>(6) present and future beneficiaries were adequately protected.</w:t>
      </w:r>
    </w:p>
    <w:p>
      <w:pPr>
        <w:pStyle w:val="Heading3"/>
        <w:keepNext/>
      </w:pPr>
      <w:r>
        <w:t>Section 605. Review and Voidability.</w:t>
      </w:r>
    </w:p>
    <w:p>
      <w:r>
        <w:t>(a) A person with standing under Article 4 may seek judicial review of a disposition for breach of trust or violation of this Article.</w:t>
      </w:r>
    </w:p>
    <w:p>
      <w:r>
        <w:t>(b) A disposition approved in material violation of this Article is voidable in equity.</w:t>
      </w:r>
    </w:p>
    <w:p>
      <w:r>
        <w:t>(c) In an action under this Section, the court may enjoin a proposed disposition, suspend closing pending review, require additional accounting or valuation, rescind or reform a disposition to the extent permitted by law, impose a constructive trust or equitable lien, surcharge a breaching fiduciary, require restoration to the trust, order disgorgement from a knowing participant, or grant any other equitable relief authorized by Article 7.</w:t>
      </w:r>
    </w:p>
    <w:p>
      <w:r>
        <w:t>(d) The rights of a bona fide purchaser for value without notice of breach are governed by [state law]. Nothing in this Section prevents equitable relief against a breaching trustee, a knowing participant, proceeds, substitute property, or other appropriate trust property.</w:t>
      </w:r>
    </w:p>
    <w:p>
      <w:r>
        <w:rPr>
          <w:b/>
        </w:rPr>
        <w:t>Reader note.</w:t>
      </w:r>
      <w:r>
        <w:t xml:space="preserve"> Article 6 is the anti-self-dealing and fair-value article. The trust can sell, lease, exchange, conserve, or manage property, but it must do so as a trustee.</w:t>
      </w:r>
    </w:p>
    <w:p>
      <w:pPr>
        <w:pStyle w:val="Heading3"/>
        <w:keepNext/>
      </w:pPr>
      <w:r>
        <w:t>Section 701. Jurisdiction and Venue.</w:t>
      </w:r>
    </w:p>
    <w:p>
      <w:r>
        <w:t>(a) The [court] has jurisdiction over an action brought under this [Act].</w:t>
      </w:r>
    </w:p>
    <w:p>
      <w:r>
        <w:t>(b) The court may exercise all equitable powers necessary to enforce a public educational trust, protect public trust property, require accounting, supervise fiduciary conduct, and restore the trust.</w:t>
      </w:r>
    </w:p>
    <w:p>
      <w:r>
        <w:t>(c) Venue lies in [state capital county], in the county where affected trust property is located, in the county where a beneficiary institution is located, or as otherwise provided by [state law].</w:t>
      </w:r>
    </w:p>
    <w:p>
      <w:pPr>
        <w:pStyle w:val="Heading3"/>
        <w:keepNext/>
      </w:pPr>
      <w:r>
        <w:t>Section 702. Limited Waiver of Sovereign and Governmental Immunity.</w:t>
      </w:r>
    </w:p>
    <w:p>
      <w:r>
        <w:t>(a) [State] waives sovereign immunity, governmental immunity, official-capacity immunity, and statutory immunity to the limited extent necessary for a court to hear and decide an action under this [Act] and grant equitable relief for a public educational trust.</w:t>
      </w:r>
    </w:p>
    <w:p>
      <w:r>
        <w:t>(b) The waiver in subsection (a) applies to [State], a state trustee, trustee agency, state officer, state employee, board, commission, or public body in an official capacity.</w:t>
      </w:r>
    </w:p>
    <w:p>
      <w:r>
        <w:t>(c) The waiver in subsection (a) is limited to equitable trust remedies and does not authorize:</w:t>
      </w:r>
    </w:p>
    <w:p>
      <w:r>
        <w:t>(1) private compensatory damages;</w:t>
      </w:r>
    </w:p>
    <w:p>
      <w:r>
        <w:t>(2) punitive damages;</w:t>
      </w:r>
    </w:p>
    <w:p>
      <w:r>
        <w:t>(3) tort damages;</w:t>
      </w:r>
    </w:p>
    <w:p>
      <w:r>
        <w:t>(4) damages for emotional distress, personal injury, or private economic loss;</w:t>
      </w:r>
    </w:p>
    <w:p>
      <w:r>
        <w:t>(5) a civil penalty unless separately authorized by [state law];</w:t>
      </w:r>
    </w:p>
    <w:p>
      <w:r>
        <w:t>(6) execution against unrestricted state assets except as ordered for restoration of public trust property or recovery owed to the trust;</w:t>
      </w:r>
    </w:p>
    <w:p>
      <w:r>
        <w:t>(7) a jury trial; or</w:t>
      </w:r>
    </w:p>
    <w:p>
      <w:r>
        <w:t>(8) relief inconsistent with [the Admission Act], [state constitution], federal law, or the governing trust instrument.</w:t>
      </w:r>
    </w:p>
    <w:p>
      <w:r>
        <w:t>(d) The waiver in subsection (a) does not waive personal-capacity immunity of an officer or employee except to the extent an equitable surcharge, restitution, disgorgement, constructive trust, or other equitable remedy is available under existing fiduciary law for knowing breach, bad faith, self-dealing, or knowing participation in a breach of trust.</w:t>
      </w:r>
    </w:p>
    <w:p>
      <w:pPr>
        <w:pStyle w:val="Heading3"/>
        <w:keepNext/>
      </w:pPr>
      <w:r>
        <w:t>Section 704. Equitable Remedies.</w:t>
      </w:r>
    </w:p>
    <w:p>
      <w:r>
        <w:t>(a) In an action under this [Act], the court may order any equitable remedy necessary to enforce the public educational trust, including:</w:t>
      </w:r>
    </w:p>
    <w:p>
      <w:r>
        <w:t>(1) accounting, supplemental accounting, historical accounting, forensic accounting, or judicial accounting;</w:t>
      </w:r>
    </w:p>
    <w:p>
      <w:r>
        <w:t>(2) declaratory relief;</w:t>
      </w:r>
    </w:p>
    <w:p>
      <w:r>
        <w:t>(3) temporary, preliminary, or permanent injunction;</w:t>
      </w:r>
    </w:p>
    <w:p>
      <w:r>
        <w:t>(4) mandamus, specific performance, or an order compelling fiduciary action required by law;</w:t>
      </w:r>
    </w:p>
    <w:p>
      <w:r>
        <w:t>(5) surcharge;</w:t>
      </w:r>
    </w:p>
    <w:p>
      <w:r>
        <w:t>(6) restoration of money, land, proceeds, income, appreciation, lost income, or other value to the trust;</w:t>
      </w:r>
    </w:p>
    <w:p>
      <w:r>
        <w:t>(7) disgorgement;</w:t>
      </w:r>
    </w:p>
    <w:p>
      <w:r>
        <w:t>(8) restitution;</w:t>
      </w:r>
    </w:p>
    <w:p>
      <w:r>
        <w:t>(9) constructive trust;</w:t>
      </w:r>
    </w:p>
    <w:p>
      <w:r>
        <w:t>(10) equitable lien;</w:t>
      </w:r>
    </w:p>
    <w:p>
      <w:r>
        <w:t>(11) tracing;</w:t>
      </w:r>
    </w:p>
    <w:p>
      <w:r>
        <w:t>(12) rescission, reformation, or conditioning of a transaction;</w:t>
      </w:r>
    </w:p>
    <w:p>
      <w:r>
        <w:t>(13) removal, suspension, recusal, or disqualification of a trustee, officer, employee, agent, contractor, or fiduciary from public trust administration, to the extent permitted by [state constitution] and [state law];</w:t>
      </w:r>
    </w:p>
    <w:p>
      <w:r>
        <w:t>(14) appointment of a special fiduciary, receiver, monitor, master, auditor, or future-beneficiary representative;</w:t>
      </w:r>
    </w:p>
    <w:p>
      <w:r>
        <w:t>(15) approval, modification, or rejection of a remedial plan;</w:t>
      </w:r>
    </w:p>
    <w:p>
      <w:r>
        <w:t>(16) preservation of records;</w:t>
      </w:r>
    </w:p>
    <w:p>
      <w:r>
        <w:t>(17) prospective compliance reporting; and</w:t>
      </w:r>
    </w:p>
    <w:p>
      <w:r>
        <w:t>(18) attorney fees, expert fees, and costs under Section 706.</w:t>
      </w:r>
    </w:p>
    <w:p>
      <w:r>
        <w:t>(b) Remedies under this Section must be tailored to the trust and may not be used to award private damages to a plaintiff.</w:t>
      </w:r>
    </w:p>
    <w:p>
      <w:pPr>
        <w:pStyle w:val="Heading3"/>
        <w:keepNext/>
      </w:pPr>
      <w:r>
        <w:t>Section 705. Recoveries Belong to the Trust.</w:t>
      </w:r>
    </w:p>
    <w:p>
      <w:r>
        <w:t>(a) A recovery obtained under this [Act] belongs to the public educational trust whose property, income, proceeds, or rights were affected.</w:t>
      </w:r>
    </w:p>
    <w:p>
      <w:r>
        <w:t>(b) A recovery must be restored to trust corpus, trust income, a beneficiary distribution account, or another trust account as the court orders according to the governing trust instrument and existing law.</w:t>
      </w:r>
    </w:p>
    <w:p>
      <w:r>
        <w:t>(c) A plaintiff, relator, public officer, attorney, expert, or agency may not receive a percentage of a recovery unless expressly authorized by [state law] and approved by the court as consistent with the trust.</w:t>
      </w:r>
    </w:p>
    <w:p>
      <w:pPr>
        <w:pStyle w:val="Heading3"/>
        <w:keepNext/>
      </w:pPr>
      <w:r>
        <w:t>Section 706. Attorney Fees, Expert Fees, Costs, and Litigation Expenses.</w:t>
      </w:r>
    </w:p>
    <w:p>
      <w:r>
        <w:t>(a) Award. In an action under this [Act], the court shall award reasonable attorney fees, expert fees, forensic-accounting and appraisal fees, litigation expenses, and costs to a plaintiff or intervenor that substantially prevails or whose action is a substantial factor in conferring a substantial benefit on a public educational trust, unless the court finds that special circumstances would make an award unjust.</w:t>
      </w:r>
    </w:p>
    <w:p>
      <w:r>
        <w:t>(b) Substantial benefit; catalyst. An action is a substantial factor in conferring a substantial benefit whether the benefit is obtained by judgment, by a court-approved settlement or consent decree, or by voluntary accounting, restoration, corrective action, or policy change that the action was a substantial factor in producing, even without a final judgment on the merits.</w:t>
      </w:r>
    </w:p>
    <w:p>
      <w:r>
        <w:t>(c) Source; trust protected. Fees, costs, and expenses awarded under this Section shall be paid, in the following order of preference, by:</w:t>
      </w:r>
    </w:p>
    <w:p>
      <w:r>
        <w:t>(1) a fiduciary, officer, employee, agent, or knowing participant who committed or knowingly participated in the breach, by surcharge or otherwise, to the extent equity and existing law permit; and</w:t>
      </w:r>
    </w:p>
    <w:p>
      <w:r>
        <w:t>(2) the responsible [State], state trustee, trustee agency, or public body, from funds other than public trust property, the immunity for which is waived under Section 702.</w:t>
      </w:r>
    </w:p>
    <w:p>
      <w:r>
        <w:t>Fees, costs, and expenses awarded under this Section shall not be paid from, charged against, deducted from, or satisfied out of trust corpus, trust income, or any recovery belonging to a public educational trust.</w:t>
      </w:r>
    </w:p>
    <w:p>
      <w:r>
        <w:t>(d) Measure. Reasonable attorney fees under this Section equal the hours reasonably expended multiplied by the prevailing market hourly rate for comparable complex fiduciary or public-interest litigation in the relevant legal community; the court may adjust for the contingent risk of the action and for exceptional results. Fees are measured at prevailing market rates and may not be reduced because counsel is salaried, is employed by a nonprofit, public-interest, or governmental organization, or served at a reduced rate or without charge.</w:t>
      </w:r>
    </w:p>
    <CT_P>
      <w:pPr/>
      <w:r>
        <w:t>(e) Additional to recovery. An award under this Section is in addition to, and shall not reduce, any recovery restored to the trust under Section 705.</w:t>
      </w:r>
    </CT_P>
    <CT_P>
      <w:pPr/>
      <w:r>
        <w:t>(f) No charge against good-faith beneficiaries. A beneficiary institution, beneficiary representative, future-beneficiary representative, or member organization bringing or intervening in an action in good faith for relief to the trust may not be required to post a bond and may not be ordered to pay the fees, costs, or expenses of a state trustee or other defendant unless the court finds the action was frivolous, brought in bad faith, or brought for an improper purpose.</w:t>
      </w:r>
    </CT_P>
    <w:p>
      <w:pPr>
        <w:pStyle w:val="Heading3"/>
        <w:keepNext/>
      </w:pPr>
      <w:r>
        <w:t>Section 707. Settlements and Releases.</w:t>
      </w:r>
    </w:p>
    <w:p>
      <w:r>
        <w:t>(a) A settlement, release, consent decree, or remedial plan resolving a material claim under this [Act] requires court approval if it affects trust corpus, future beneficiaries, a major disposition, or claims for restoration exceeding [$state threshold].</w:t>
      </w:r>
    </w:p>
    <w:p>
      <w:r>
        <w:t>(b) The court may approve a settlement only after finding that:</w:t>
      </w:r>
    </w:p>
    <w:p>
      <w:r>
        <w:t>(1) the settlement is fair, reasonable, and faithful to the trust;</w:t>
      </w:r>
    </w:p>
    <w:p>
      <w:r>
        <w:t>(2) beneficiary institutions and beneficiary representatives received adequate notice;</w:t>
      </w:r>
    </w:p>
    <w:p>
      <w:r>
        <w:t>(3) future beneficiaries were adequately represented;</w:t>
      </w:r>
    </w:p>
    <w:p>
      <w:r>
        <w:t>(4) the record includes sufficient accounting and valuation information; and</w:t>
      </w:r>
    </w:p>
    <w:p>
      <w:r>
        <w:t>(5) the settlement directs any recovery to the trust.</w:t>
      </w:r>
    </w:p>
    <w:p>
      <w:r>
        <w:t>(c) A release may not waive unknown claims arising from facts not reasonably disclosed in an accounting, unless the court expressly finds that the release is necessary, narrowly tailored, and consistent with the trust.</w:t>
      </w:r>
    </w:p>
    <w:p>
      <w:r>
        <w:rPr>
          <w:b/>
        </w:rPr>
        <w:t>Reader note.</w:t>
      </w:r>
      <w:r>
        <w:t xml:space="preserve"> Article 7 is the "teeth" article. It lets a court give trust remedies, but it keeps the remedy focused on restoring the trust, not creating private payouts.</w:t>
      </w:r>
    </w:p>
    <w:p>
      <w:pPr>
        <w:pStyle w:val="Heading3"/>
        <w:keepNext/>
      </w:pPr>
      <w:r>
        <w:t>Section 801. Required Fiduciary Education.</w:t>
      </w:r>
    </w:p>
    <w:p>
      <w:r>
        <w:t>(a) Each state trustee, voting member of a trustee board, trustee-agency director, senior land manager, senior investment officer, chief financial officer, chief legal officer, and other officer or employee with material authority over public trust property shall complete fiduciary education under this Article.</w:t>
      </w:r>
    </w:p>
    <w:p>
      <w:r>
        <w:t>(b) A person subject to this Section shall complete:</w:t>
      </w:r>
    </w:p>
    <w:p>
      <w:r>
        <w:t>(1) initial education of at least [six] hours within [90] days after assuming the position; and</w:t>
      </w:r>
    </w:p>
    <w:p>
      <w:r>
        <w:t>(2) continuing education of at least [two] hours each year thereafter.</w:t>
      </w:r>
    </w:p>
    <w:p>
      <w:r>
        <w:t>(c) The required curriculum must include:</w:t>
      </w:r>
    </w:p>
    <w:p>
      <w:r>
        <w:t>(1) the history and legal sources of the relevant public educational trust;</w:t>
      </w:r>
    </w:p>
    <w:p>
      <w:r>
        <w:t>(2) fiduciary duties of loyalty, prudence, impartiality, preservation of corpus, productivity, accounting, and enforcement;</w:t>
      </w:r>
    </w:p>
    <w:p>
      <w:r>
        <w:t>(3) beneficiary standing and future-beneficiary representation;</w:t>
      </w:r>
    </w:p>
    <w:p>
      <w:r>
        <w:t>(4) public accounting duties under Article 3;</w:t>
      </w:r>
    </w:p>
    <w:p>
      <w:r>
        <w:t>(5) valuation and disposition safeguards under Article 6;</w:t>
      </w:r>
    </w:p>
    <w:p>
      <w:r>
        <w:t>(6) conflicts of interest, recusal, ethics, and related-party transactions;</w:t>
      </w:r>
    </w:p>
    <w:p>
      <w:r>
        <w:t>(7) separation of trust property from general state revenue;</w:t>
      </w:r>
    </w:p>
    <w:p>
      <w:r>
        <w:t>(8) investment, land-management, and distribution principles applicable to the trust;</w:t>
      </w:r>
    </w:p>
    <w:p>
      <w:r>
        <w:t>(9) open-records and records-retention requirements;</w:t>
      </w:r>
    </w:p>
    <w:p>
      <w:r>
        <w:t>(10) the role of the Independent Enforcement Officer; and</w:t>
      </w:r>
    </w:p>
    <w:p>
      <w:r>
        <w:t>(11) remedies for breach of trust.</w:t>
      </w:r>
    </w:p>
    <w:p>
      <w:r>
        <w:t>(d) The Independent Enforcement Officer, in consultation with [State Auditor], [state ethics commission], beneficiary institutions, and qualified fiduciary-law educators, shall approve curriculum standards and providers.</w:t>
      </w:r>
    </w:p>
    <w:p>
      <w:r>
        <w:t>(e) Completion records must be published with the annual public accounting.</w:t>
      </w:r>
    </w:p>
    <w:p>
      <w:r>
        <w:t>(f) A person who fails to complete required education may not vote on, approve, or materially participate in a major disposition until the requirement is satisfied.</w:t>
      </w:r>
    </w:p>
    <w:p>
      <w:r>
        <w:t>(g) An action taken with the decisive participation of a person barred under subsection (f) is voidable if the failure to complete education materially affected the process or deprived the trust of informed fiduciary judgment.</w:t>
      </w:r>
    </w:p>
    <w:p>
      <w:r>
        <w:rPr>
          <w:b/>
        </w:rPr>
        <w:t>Reader note.</w:t>
      </w:r>
      <w:r>
        <w:t xml:space="preserve"> Article 8 makes fiduciary education part of the office. No one should administer a perpetual trust without being told what the office requires.</w:t>
      </w:r>
    </w:p>
    <w:p>
      <w:pPr>
        <w:pStyle w:val="Heading3"/>
        <w:keepNext/>
      </w:pPr>
      <w:r>
        <w:t>Section 901. Independent Review Required.</w:t>
      </w:r>
    </w:p>
    <w:p>
      <w:r>
        <w:t>(a) At least once every [five] [ten] years, each public educational trust must undergo an independent fiduciary review.</w:t>
      </w:r>
    </w:p>
    <w:p>
      <w:r>
        <w:t>(b) The review must be conducted by [State Auditor] or by an independent reviewer selected through a public procurement process administered by [State Auditor] or another officer independent of the state trustee.</w:t>
      </w:r>
    </w:p>
    <w:p>
      <w:r>
        <w:t>(c) A reviewer must have expertise in fiduciary administration, public finance, land management, auditing, valuation, or institutional governance and may not:</w:t>
      </w:r>
    </w:p>
    <w:p>
      <w:r>
        <w:t>(1) be a state trustee;</w:t>
      </w:r>
    </w:p>
    <w:p>
      <w:r>
        <w:t>(2) be employed by or under contract with a state trustee for ordinary trust administration;</w:t>
      </w:r>
    </w:p>
    <w:p>
      <w:r>
        <w:t>(3) have participated in a transaction under review;</w:t>
      </w:r>
    </w:p>
    <w:p>
      <w:r>
        <w:t>(4) have a financial interest in public trust property or a counterparty under review; or</w:t>
      </w:r>
    </w:p>
    <w:p>
      <w:r>
        <w:t>(5) have another conflict of interest that would materially impair independence.</w:t>
      </w:r>
    </w:p>
    <w:p>
      <w:pPr>
        <w:pStyle w:val="Heading3"/>
        <w:keepNext/>
      </w:pPr>
      <w:r>
        <w:t>Section 902. Scope of Review.</w:t>
      </w:r>
    </w:p>
    <w:p>
      <w:r>
        <w:t>The independent review must evaluate:</w:t>
      </w:r>
    </w:p>
    <w:p>
      <w:r>
        <w:t>(1) completeness and accuracy of accountings under Article 3;</w:t>
      </w:r>
    </w:p>
    <w:p>
      <w:r>
        <w:t>(2) inventory and title controls for public trust property;</w:t>
      </w:r>
    </w:p>
    <w:p>
      <w:r>
        <w:t>(3) segregation of trust corpus, income, proceeds, and expenses;</w:t>
      </w:r>
    </w:p>
    <w:p>
      <w:r>
        <w:t>(4) distributions to beneficiary institutions;</w:t>
      </w:r>
    </w:p>
    <w:p>
      <w:r>
        <w:t>(5) disposition practices, including compliance with valuation and competitive-disposition requirements;</w:t>
      </w:r>
    </w:p>
    <w:p>
      <w:r>
        <w:t>(6) investment practices and investment expenses;</w:t>
      </w:r>
    </w:p>
    <w:p>
      <w:r>
        <w:t>(7) land-management, lease, royalty, timber, mineral, water, energy, carbon, and conservation practices;</w:t>
      </w:r>
    </w:p>
    <w:p>
      <w:r>
        <w:t>(8) administrative expenses charged to the trust;</w:t>
      </w:r>
    </w:p>
    <w:p>
      <w:r>
        <w:t>(9) conflicts of interest and related-party transactions;</w:t>
      </w:r>
    </w:p>
    <w:p>
      <w:r>
        <w:t>(10) enforcement of trust claims and collection of trust income;</w:t>
      </w:r>
    </w:p>
    <w:p>
      <w:r>
        <w:t>(11) treatment of present and future beneficiaries;</w:t>
      </w:r>
    </w:p>
    <w:p>
      <w:r>
        <w:t>(12) compliance with trustee education requirements;</w:t>
      </w:r>
    </w:p>
    <w:p>
      <w:r>
        <w:t>(13) compliance with prior corrective-action plans;</w:t>
      </w:r>
    </w:p>
    <w:p>
      <w:r>
        <w:t>(14) adequacy of records retention, data systems, and public access; and</w:t>
      </w:r>
    </w:p>
    <w:p>
      <w:r>
        <w:t>(15) any other matter material to fiduciary administration.</w:t>
      </w:r>
    </w:p>
    <w:p>
      <w:pPr>
        <w:pStyle w:val="Heading3"/>
        <w:keepNext/>
      </w:pPr>
      <w:r>
        <w:t>Section 903. Report, Response, and Corrective Action.</w:t>
      </w:r>
    </w:p>
    <w:p>
      <w:r>
        <w:t>(a) The reviewer shall publish a written report with findings, supporting analysis, recommendations, and any identified breaches, risks, or accounting deficiencies.</w:t>
      </w:r>
    </w:p>
    <w:p>
      <w:r>
        <w:t>(b) The report must be provided to the state trustee, Independent Enforcement Officer, [Attorney General], [Governor], [Legislature], beneficiary institutions, and the public.</w:t>
      </w:r>
    </w:p>
    <w:p>
      <w:r>
        <w:t>(c) Within [90] days after publication, the state trustee shall publish a written response and corrective-action plan.</w:t>
      </w:r>
    </w:p>
    <w:p>
      <w:r>
        <w:t>(d) The [Legislature] or [legislative committee] shall hold a public hearing on the report and corrective-action plan within [180] days after publication unless the report contains no material findings.</w:t>
      </w:r>
    </w:p>
    <w:p>
      <w:r>
        <w:t>(e) The Independent Enforcement Officer may use the report as a basis for investigation or enforcement.</w:t>
      </w:r>
    </w:p>
    <w:p>
      <w:pPr>
        <w:pStyle w:val="Heading3"/>
        <w:keepNext/>
      </w:pPr>
      <w:r>
        <w:t>Section 1003. Relation to Other Law.</w:t>
      </w:r>
    </w:p>
    <w:p>
      <w:r>
        <w:t>(a) This [Act] supplements and does not displace [state public records law], [state ethics law], [state procurement law], [state audit law], [state administrative procedure act], [state land laws], [state investment laws], common-law trust principles, constitutional remedies, or any remedy available under federal law.</w:t>
      </w:r>
    </w:p>
    <w:p>
      <w:r>
        <w:t>(b) If a provision of this [Act] conflicts with [the Admission Act], [state constitution], or federal law, the superior source controls.</w:t>
      </w:r>
    </w:p>
    <w:p>
      <w:r>
        <w:t>(c) Nothing in this [Act] authorizes a state trustee to take action prohibited by the governing trust instrument or existing law.</w:t>
      </w:r>
    </w:p>
    <w:p>
      <w:pPr>
        <w:pStyle w:val="Heading3"/>
        <w:keepNext/>
      </w:pPr>
      <w:r>
        <w:t>Section 1004. Transition.</w:t>
      </w:r>
    </w:p>
    <w:p>
      <w:r>
        <w:t>(a) This [Act] takes effect on [effective date].</w:t>
      </w:r>
    </w:p>
    <w:p>
      <w:r>
        <w:t>(b) The Independent Enforcement Officer must be appointed not later than [date].</w:t>
      </w:r>
    </w:p>
    <w:p>
      <w:r>
        <w:t>(c) The first schedule of public educational trusts under Section 1002 must be published not later than [date].</w:t>
      </w:r>
    </w:p>
    <w:p>
      <w:r>
        <w:t>(d) The first annual public accounting under Article 3 must be published not later than [date] and must cover at least the fiscal year ending [date].</w:t>
      </w:r>
    </w:p>
    <w:p>
      <w:r>
        <w:t>(e) Initial fiduciary education under Article 8 must be completed not later than [date] for persons already serving in covered positions on the effective date.</w:t>
      </w:r>
    </w:p>
    <w:p>
      <w:r>
        <w:t>(f) The first independent review under Article 9 must begin not later than [date].</w:t>
      </w:r>
    </w:p>
    <w:p>
      <w:r>
        <w:t>(g) This [Act] applies to actions filed on or after the effective date and to ongoing administration of public educational trusts. It does not reopen a final judgment entered before the effective date.</w:t>
      </w:r>
    </w:p>
    <w:p>
      <w:r>
        <w:t>(h) For conduct predating the effective date, this [Act] supplies forum, procedure, accounting, representation, and remedies to the extent the underlying fiduciary duty existed when the conduct occurred and the claim is not barred by a final judgment.</w:t>
      </w:r>
    </w:p>
    <w:p>
      <w:pPr>
        <w:pStyle w:val="Heading3"/>
        <w:keepNext/>
      </w:pPr>
      <w:r>
        <w:t>Section 1005. Severability.</w:t>
      </w:r>
    </w:p>
    <w:p>
      <w:r>
        <w:t>If any provision of this [Act] or its application to any person, trust, property, transaction, or circumstance is held invalid, the invalidity does not affect other provisions or applications of this [Act] that can be given effect without the invalid provision or application. The provisions of this [Act] are severable.</w:t>
      </w:r>
    </w:p>
    <w:p>
      <w:r>
        <w:br w:type="page"/>
      </w:r>
    </w:p>
    <w:p>
      <w:pPr>
        <w:pStyle w:val="Heading1"/>
        <w:keepNext/>
      </w:pPr>
      <w:r>
        <w:t>Author's Note on Sources and Method</w:t>
      </w:r>
    </w:p>
    <w:p>
      <w:r>
        <w:t>This book is written from a large public record: federal grants, state constitutions, court opinions, attorney-general opinions, public financial materials, land-board records, legislative history, and the accumulated work of the school-trust community.</w:t>
      </w:r>
    </w:p>
    <w:p>
      <w:r>
        <w:t>The purpose of this edition is to make the argument readable before public release. It avoids relying on private information, predicts no pending case, and states live-case matters only at the level needed to explain the public institutional problem. A later publication pass should pin every quotation, date, figure, and case characterization to final sources and final legal wording.</w:t>
      </w:r>
    </w:p>
    <w:p>
      <w:r>
        <w:t>The judgments in these pages are the author's. The scale of the research reflects the tools now available to ordinary citizens who are willing to keep watch.</w:t>
      </w:r>
    </w:p>
    <w:p>
      <w:r>
        <w:br w:type="page"/>
      </w:r>
    </w:p>
    <w:sectPr w:rsidR="00FC693F" w:rsidRPr="0006063C" w:rsidSect="00034616">
      <w:footerReference w:type="default" r:id="rId9"/>
      <w:pgSz w:w="12240" w:h="15840"/>
      <w:pgMar w:top="1224" w:right="1224" w:bottom="1152" w:left="1224"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5A5A5A"/>
        <w:sz w:val="16"/>
      </w:rPr>
      <w:t>Stewards of the Republic v4 - working manuscript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60"/>
      <w:outlineLvl w:val="0"/>
    </w:pPr>
    <w:rPr>
      <w:rFonts w:asciiTheme="majorHAnsi" w:eastAsiaTheme="majorEastAsia" w:hAnsiTheme="majorHAnsi" w:cstheme="majorBidi" w:ascii="Calibri" w:hAnsi="Calibri"/>
      <w:b/>
      <w:bCs/>
      <w:color w:val="0B2545"/>
      <w:sz w:val="3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Calibri" w:hAnsi="Calibri"/>
      <w:b/>
      <w:bCs/>
      <w:color w:val="264B73"/>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264B73"/>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