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left"/>
      </w:pPr>
      <w:r>
        <w:rPr>
          <w:rFonts w:ascii="Calibri" w:hAnsi="Calibri"/>
          <w:b/>
          <w:color w:val="0B2545"/>
          <w:sz w:val="48"/>
        </w:rPr>
        <w:t>Uniform Public Trust Enforcement Act</w:t>
      </w:r>
    </w:p>
    <w:p>
      <w:pPr>
        <w:spacing w:after="40"/>
      </w:pPr>
      <w:r>
        <w:rPr>
          <w:b/>
        </w:rPr>
        <w:t>Converged Packet v2.0 - June 7, 2026</w:t>
      </w:r>
    </w:p>
    <w:p>
      <w:pPr>
        <w:spacing w:after="40"/>
      </w:pPr>
      <w:r>
        <w:rPr>
          <w:b/>
        </w:rPr>
        <w:t>FROM: Codex - merged working draft for Dave Sullivan, drafting counsel, and Renewal Program review</w:t>
      </w:r>
    </w:p>
    <w:p>
      <w:pPr>
        <w:spacing w:after="40"/>
      </w:pPr>
      <w:r>
        <w:rPr>
          <w:b/>
        </w:rPr>
        <w:t>Status: INTERNAL WORKING DRAFT. Not legal advice. Do not circulate externally as bill text until counsel review.</w:t>
      </w:r>
    </w:p>
    <w:p>
      <w:pPr>
        <w:spacing w:before="120" w:after="160"/>
        <w:ind w:left="216" w:right="216"/>
        <w:shd w:fill="EEF5FB"/>
      </w:pPr>
      <w:r>
        <w:rPr>
          <w:sz w:val="20"/>
        </w:rPr>
        <w:t>Audience brief: This packet is for three readers at once: a public-minded citizen who needs to understand why the Act exists, a lawyer or legislator who needs operative statutory text, and counsel who must identify state-law choices before introduction. The desired response is confidence that the Act is morally intelligible, legally disciplined, and ready for counsel-level refinement. The register moves from civic and explanatory at the front to formal statutory text in the Act. The chief allergen to avoid is letting an inspiring preamble blur the central legal rule: UPTEA declares, organizes, and enforces fiduciary duties that already exist; it does not invent those duties for the first time.</w:t>
      </w:r>
    </w:p>
    <w:p>
      <w:pPr>
        <w:pStyle w:val="Heading2"/>
        <w:keepNext/>
      </w:pPr>
      <w:r>
        <w:t>How to read this packet</w:t>
      </w:r>
    </w:p>
    <w:p>
      <w:r>
        <w:t>This is the convergence draft. It replaces the need for a human reader to compare the in-house v1 act, the Codex clean-room act, and the convergence memo side by side.</w:t>
      </w:r>
    </w:p>
    <w:p>
      <w:r>
        <w:t>The packet has four layers:</w:t>
      </w:r>
    </w:p>
    <w:p>
      <w:pPr>
        <w:pStyle w:val="ListNumber"/>
      </w:pPr>
      <w:r>
        <w:rPr>
          <w:b/>
        </w:rPr>
        <w:t>The Preamble</w:t>
      </w:r>
      <w:r>
        <w:t xml:space="preserve"> - a civic opening that explains the "why" in plain English. It is intentionally more elevated than the statute, because it must motivate citizens, legislators, and lawyers to care.</w:t>
      </w:r>
    </w:p>
    <w:p>
      <w:pPr>
        <w:pStyle w:val="ListNumber"/>
      </w:pPr>
      <w:r>
        <w:rPr>
          <w:b/>
        </w:rPr>
        <w:t>Plain-English Summary</w:t>
      </w:r>
      <w:r>
        <w:t xml:space="preserve"> - the one-page explanation for ordinary readers.</w:t>
      </w:r>
    </w:p>
    <w:p>
      <w:pPr>
        <w:pStyle w:val="ListNumber"/>
      </w:pPr>
      <w:r>
        <w:rPr>
          <w:b/>
        </w:rPr>
        <w:t>Model Act Text</w:t>
      </w:r>
      <w:r>
        <w:t xml:space="preserve"> - a merged statutory draft using the independent draft's article structure and procedural detail while preserving the in-house draft's sharper fiduciary duties, no-admission clause, self-dealing protections, restoration measure, no beneficiary cost-shifting, and non-trust funding posture.</w:t>
      </w:r>
    </w:p>
    <w:p>
      <w:pPr>
        <w:pStyle w:val="ListNumber"/>
      </w:pPr>
      <w:r>
        <w:rPr>
          <w:b/>
        </w:rPr>
        <w:t>Counsel Flags</w:t>
      </w:r>
      <w:r>
        <w:t xml:space="preserve"> - short annotations at article level plus a consolidated appendix. These are not meant for the enacted text. They identify choices counsel should resolve before introduction in any state.</w:t>
      </w:r>
    </w:p>
    <w:p>
      <w:pPr>
        <w:shd w:fill="EEF5FB"/>
        <w:ind w:left="216" w:right="216"/>
      </w:pPr>
      <w:r>
        <w:t>Clean-copy rule: a public or legislative clean copy can be produced by removing the reader notes, counsel flags, convergence notes, and appendices, leaving the preamble plus the Act.</w:t>
      </w:r>
    </w:p>
    <w:p>
      <w:pPr>
        <w:pStyle w:val="Heading2"/>
        <w:keepNext/>
      </w:pPr>
      <w:r>
        <w:t>Convergence note</w:t>
      </w:r>
    </w:p>
    <w:p>
      <w:r>
        <w:t>This v2 draft merges:</w:t>
      </w:r>
    </w:p>
    <w:p>
      <w:pPr>
        <w:pStyle w:val="ListBullet"/>
      </w:pPr>
      <w:r>
        <w:rPr>
          <w:rFonts w:ascii="Consolas" w:hAnsi="Consolas"/>
          <w:sz w:val="18"/>
        </w:rPr>
        <w:t>UPTEA_Model_Act_v1_[INTERNAL].md</w:t>
      </w:r>
      <w:r>
        <w:t xml:space="preserve"> - the Cowork in-house draft.</w:t>
      </w:r>
    </w:p>
    <w:p>
      <w:pPr>
        <w:pStyle w:val="ListBullet"/>
      </w:pPr>
      <w:r>
        <w:rPr>
          <w:rFonts w:ascii="Consolas" w:hAnsi="Consolas"/>
          <w:sz w:val="18"/>
        </w:rPr>
        <w:t>UPTEA_CodexIndependent_v1.md</w:t>
      </w:r>
      <w:r>
        <w:t xml:space="preserve"> - the Codex clean-room independent draft.</w:t>
      </w:r>
    </w:p>
    <w:p>
      <w:pPr>
        <w:pStyle w:val="ListBullet"/>
      </w:pPr>
      <w:r>
        <w:rPr>
          <w:rFonts w:ascii="Consolas" w:hAnsi="Consolas"/>
          <w:sz w:val="18"/>
        </w:rPr>
        <w:t>UPTEA_Convergence_Memo_Codex_v1.md</w:t>
      </w:r>
      <w:r>
        <w:t xml:space="preserve"> - the comparison memo.</w:t>
      </w:r>
    </w:p>
    <w:p>
      <w:pPr>
        <w:pStyle w:val="ListBullet"/>
      </w:pPr>
      <w:r>
        <w:rPr>
          <w:rFonts w:ascii="Consolas" w:hAnsi="Consolas"/>
          <w:sz w:val="18"/>
        </w:rPr>
        <w:t>UPTEA_Cite_Verification_Codex_v1.md</w:t>
      </w:r>
      <w:r>
        <w:t xml:space="preserve"> - the verification gate for flagged Renewal claims.</w:t>
      </w:r>
    </w:p>
    <w:p>
      <w:r>
        <w:t>The two act drafts converged on the central architecture: public educational trusts need enforceable standing, full accounting, conflict-free enforcement, disposition safeguards, equitable trust remedies, trustee education, and periodic review. The main drafting move here is to use the independent draft's legislative chassis while preserving the in-house draft's fiduciary voice and legal guardrails.</w:t>
      </w:r>
    </w:p>
    <w:p>
      <w:r>
        <w:br w:type="page"/>
      </w:r>
    </w:p>
    <w:p>
      <w:pPr>
        <w:pStyle w:val="Heading1"/>
        <w:keepNext/>
      </w:pPr>
      <w:r>
        <w:t>Preamble</w:t>
      </w:r>
    </w:p>
    <w:p>
      <w:r>
        <w:t>When a state accepts land, money, or other property for the education of children, it accepts more than an asset. It accepts a promise.</w:t>
      </w:r>
    </w:p>
    <w:p>
      <w:r>
        <w:t>That promise is not made to one administration, one legislature, one board, or one budget cycle. It is made to the children in the schools today, to the children who will enter them tomorrow, and to generations not yet born. A public educational trust is therefore a rare thing in republican government: a present duty owed across time.</w:t>
      </w:r>
    </w:p>
    <w:p>
      <w:r>
        <w:t>Experience has shown that such promises do not usually fail in a single dramatic act. They fail when no one can obtain the accounts. They fail when the beneficiaries cannot get into court. They fail when the lawyer assigned to protect the trust also defends the trustee accused of breaching it. They fail when trust lands are sold, exchanged, leased, or encumbered without the safeguards any private trustee would recognize. They fail when the State invokes its own immunity against the very remedies that make a trust a trust. And they fail when public trustees are never taught that they are trustees.</w:t>
      </w:r>
    </w:p>
    <w:p>
      <w:r>
        <w:t>These failures are failures of machinery, not of meaning. The duty already exists. It arises from the grant, the compact, the constitution, the statute, the common law, and the simple fiduciary principle that property accepted for another may not be treated as one's own.</w:t>
      </w:r>
    </w:p>
    <w:p>
      <w:r>
        <w:t>The purpose of this Act is to make that duty visible and enforceable.</w:t>
      </w:r>
    </w:p>
    <w:p>
      <w:r>
        <w:t>It does not turn school trusts into ordinary lawsuits for private damages. It does not place judges in charge of land management. It does not forbid public trustees from making hard choices, balancing present and future beneficiaries, or managing trust property with prudence over time. It does one more basic thing: it supplies the procedures that a faithful trust requires.</w:t>
      </w:r>
    </w:p>
    <w:p>
      <w:r>
        <w:t>It opens the books. It opens the courthouse. It gives future beneficiaries a voice. It separates the trust's enforcer from the trustee's defense. It restores the equitable remedies of accounting, injunction, surcharge, restoration, disgorgement, and tracing. It requires public trustees to learn the office they hold. And it requires independent review before drift becomes inheritance.</w:t>
      </w:r>
    </w:p>
    <w:p>
      <w:r>
        <w:t>No republic can keep a forever promise by memory alone. A promise that is meant to last must be written into institutions, accounts, remedies, and habits of watchfulness. This Act is offered for that purpose: to secure public educational trusts for the children who can speak today, and for those who cannot yet speak at all.</w:t>
      </w:r>
    </w:p>
    <w:p>
      <w:r>
        <w:br w:type="page"/>
      </w:r>
    </w:p>
    <w:p>
      <w:pPr>
        <w:pStyle w:val="Heading1"/>
        <w:keepNext/>
      </w:pPr>
      <w:r>
        <w:t>Plain-English Summary</w:t>
      </w:r>
    </w:p>
    <w:p>
      <w:r>
        <w:t>UPTEA is a model state law for public educational trusts, especially school trust lands and permanent school funds.</w:t>
      </w:r>
    </w:p>
    <w:p>
      <w:r>
        <w:t xml:space="preserve">It starts from one rule: </w:t>
      </w:r>
      <w:r>
        <w:rPr>
          <w:b/>
        </w:rPr>
        <w:t>the State is a trustee when it holds property for schools or other named educational beneficiaries.</w:t>
      </w:r>
      <w:r>
        <w:t xml:space="preserve"> That fiduciary duty is not created by this Act. It already comes from statehood grants, constitutions, statutes, trust instruments, and trust law. The Act supplies the missing enforcement machinery.</w:t>
      </w:r>
    </w:p>
    <w:p>
      <w:pPr>
        <w:pStyle w:val="Heading2"/>
        <w:keepNext/>
      </w:pPr>
      <w:r>
        <w:t>What the Act does</w:t>
      </w:r>
    </w:p>
    <w:p>
      <w:pPr>
        <w:pStyle w:val="ListNumber"/>
      </w:pPr>
      <w:r>
        <w:rPr>
          <w:b/>
        </w:rPr>
        <w:t>Defines the trust.</w:t>
      </w:r>
      <w:r>
        <w:t xml:space="preserve"> Public educational trust property is trust property, not unrestricted state revenue.</w:t>
      </w:r>
    </w:p>
    <w:p>
      <w:pPr>
        <w:pStyle w:val="ListNumber"/>
      </w:pPr>
      <w:r>
        <w:rPr>
          <w:b/>
        </w:rPr>
        <w:t>States existing fiduciary duties.</w:t>
      </w:r>
      <w:r>
        <w:t xml:space="preserve"> Loyalty, prudence, impartiality between present and future beneficiaries, fair value on disposition, accounting, and protection of trust claims.</w:t>
      </w:r>
    </w:p>
    <w:p>
      <w:pPr>
        <w:pStyle w:val="ListNumber"/>
      </w:pPr>
      <w:r>
        <w:rPr>
          <w:b/>
        </w:rPr>
        <w:t>Requires complete public accounting.</w:t>
      </w:r>
      <w:r>
        <w:t xml:space="preserve"> The trustee must publish an annual accounting of land, money, revenues, expenses, transfers, distributions, dispositions, debts, claims, and missing or disputed assets.</w:t>
      </w:r>
    </w:p>
    <w:p>
      <w:pPr>
        <w:pStyle w:val="ListNumber"/>
      </w:pPr>
      <w:r>
        <w:rPr>
          <w:b/>
        </w:rPr>
        <w:t>Gives beneficiaries standing.</w:t>
      </w:r>
      <w:r>
        <w:t xml:space="preserve"> Beneficiary institutions, school districts, parents or guardians, member organizations, and future-beneficiary representatives can bring actions for the trust.</w:t>
      </w:r>
    </w:p>
    <w:p>
      <w:pPr>
        <w:pStyle w:val="ListNumber"/>
      </w:pPr>
      <w:r>
        <w:rPr>
          <w:b/>
        </w:rPr>
        <w:t>Creates independent enforcement.</w:t>
      </w:r>
      <w:r>
        <w:t xml:space="preserve"> If the attorney general or another ordinary state lawyer is conflicted, the trust has a conflict-free enforcement path.</w:t>
      </w:r>
    </w:p>
    <w:p>
      <w:pPr>
        <w:pStyle w:val="ListNumber"/>
      </w:pPr>
      <w:r>
        <w:rPr>
          <w:b/>
        </w:rPr>
        <w:t>Protects sales and other dispositions.</w:t>
      </w:r>
      <w:r>
        <w:t xml:space="preserve"> Competitive disposition is the default; self-dealing and buyer-controlled appraisals are policed.</w:t>
      </w:r>
    </w:p>
    <w:p>
      <w:pPr>
        <w:pStyle w:val="ListNumber"/>
      </w:pPr>
      <w:r>
        <w:rPr>
          <w:b/>
        </w:rPr>
        <w:t>Waives immunity narrowly.</w:t>
      </w:r>
      <w:r>
        <w:t xml:space="preserve"> Courts may grant equitable trust remedies, but recoveries go to the trust, not to private plaintiffs as damages.</w:t>
      </w:r>
    </w:p>
    <w:p>
      <w:pPr>
        <w:pStyle w:val="ListNumber"/>
      </w:pPr>
      <w:r>
        <w:rPr>
          <w:b/>
        </w:rPr>
        <w:t>Protects good-faith plaintiffs.</w:t>
      </w:r>
      <w:r>
        <w:t xml:space="preserve"> Beneficiaries who sue in good faith are not punished with cost-shifting for trying to protect the trust.</w:t>
      </w:r>
    </w:p>
    <w:p>
      <w:pPr>
        <w:pStyle w:val="ListNumber"/>
      </w:pPr>
      <w:r>
        <w:rPr>
          <w:b/>
        </w:rPr>
        <w:t>Requires trustee education.</w:t>
      </w:r>
      <w:r>
        <w:t xml:space="preserve"> Trustees and senior managers must learn fiduciary duties.</w:t>
      </w:r>
    </w:p>
    <w:p>
      <w:pPr>
        <w:pStyle w:val="ListNumber"/>
      </w:pPr>
      <w:r>
        <w:rPr>
          <w:b/>
        </w:rPr>
        <w:t>Requires periodic independent review.</w:t>
      </w:r>
      <w:r>
        <w:t xml:space="preserve"> A trust meant to last forever needs scheduled review, not occasional rescue.</w:t>
      </w:r>
    </w:p>
    <w:p>
      <w:pPr>
        <w:pStyle w:val="Heading2"/>
        <w:keepNext/>
      </w:pPr>
      <w:r>
        <w:t>What the Act does not do</w:t>
      </w:r>
    </w:p>
    <w:p>
      <w:pPr>
        <w:pStyle w:val="ListBullet"/>
      </w:pPr>
      <w:r>
        <w:t>It does not create new substantive trust duties for the first time.</w:t>
      </w:r>
    </w:p>
    <w:p>
      <w:pPr>
        <w:pStyle w:val="ListBullet"/>
      </w:pPr>
      <w:r>
        <w:t>It does not authorize private damages or punitive damages.</w:t>
      </w:r>
    </w:p>
    <w:p>
      <w:pPr>
        <w:pStyle w:val="ListBullet"/>
      </w:pPr>
      <w:r>
        <w:t>It does not make every taxpayer a general-purpose plaintiff unless a state chooses that bracketed option.</w:t>
      </w:r>
    </w:p>
    <w:p>
      <w:pPr>
        <w:pStyle w:val="ListBullet"/>
      </w:pPr>
      <w:r>
        <w:t>It does not displace stronger protections already supplied by federal law, a state constitution, common law, or another statute.</w:t>
      </w:r>
    </w:p>
    <w:p>
      <w:pPr>
        <w:pStyle w:val="ListBullet"/>
      </w:pPr>
      <w:r>
        <w:t>It does not decide Oregon-specific litigation strategy or any live-case position without counsel review.</w:t>
      </w:r>
    </w:p>
    <w:p>
      <w:r>
        <w:br w:type="page"/>
      </w:r>
    </w:p>
    <w:p>
      <w:pPr>
        <w:pStyle w:val="Heading1"/>
        <w:keepNext/>
      </w:pPr>
      <w:r>
        <w:t>Uniform Public Trust Enforcement Act</w:t>
      </w:r>
    </w:p>
    <w:p>
      <w:pPr>
        <w:pStyle w:val="Heading2"/>
        <w:keepNext/>
      </w:pPr>
      <w:r>
        <w:t>Article 1. General Provisions</w:t>
      </w:r>
    </w:p>
    <w:p>
      <w:pPr>
        <w:pStyle w:val="Heading3"/>
        <w:keepNext/>
      </w:pPr>
      <w:r>
        <w:t>Section 101. Short Title.</w:t>
      </w:r>
    </w:p>
    <w:p>
      <w:r>
        <w:t>This [Act] may be cited as the "Uniform Public Trust Enforcement Act."</w:t>
      </w:r>
    </w:p>
    <w:p>
      <w:pPr>
        <w:pStyle w:val="Heading3"/>
        <w:keepNext/>
      </w:pPr>
      <w:r>
        <w:t>Section 102. Legislative Findings.</w:t>
      </w:r>
    </w:p>
    <w:p>
      <w:pPr>
        <w:ind w:left="259" w:hanging="259"/>
      </w:pPr>
      <w:r>
        <w:t>(a) The [Legislature] finds and declares that:</w:t>
      </w:r>
    </w:p>
    <w:p>
      <w:pPr>
        <w:ind w:left="259" w:hanging="259"/>
      </w:pPr>
      <w:r>
        <w:t>(1) [State] holds certain lands, funds, proceeds, income, investments, claims, and other property in a fiduciary capacity for [common schools], [public schools], [educational institutions], [public educational purposes], or other beneficiaries identified by [the Admission Act], [state enabling act], [state constitution], federal grant, compact, statute, trust instrument, or common law.</w:t>
      </w:r>
    </w:p>
    <w:p>
      <w:pPr>
        <w:ind w:left="259" w:hanging="259"/>
      </w:pPr>
      <w:r>
        <w:t>(2) The fiduciary character of those public educational trusts predates this [Act]. Duties of loyalty, prudence, impartiality among present and future beneficiaries, preservation and productivity of corpus, fair-value disposition, faithful accounting, segregation of trust property, and enforcement of trust claims arise from the governing trust instruments and existing law.</w:t>
      </w:r>
    </w:p>
    <w:p>
      <w:pPr>
        <w:ind w:left="259" w:hanging="259"/>
      </w:pPr>
      <w:r>
        <w:t>(3) Public educational trusts are neither ordinary state programs nor unrestricted public assets. They are fiduciary estates administered by public officers for identified beneficiaries and continuing educational purposes.</w:t>
      </w:r>
    </w:p>
    <w:p>
      <w:pPr>
        <w:ind w:left="259" w:hanging="259"/>
      </w:pPr>
      <w:r>
        <w:t>(4) Enforcement of public educational trusts has been impaired by recurring structural failures, including:</w:t>
      </w:r>
    </w:p>
    <w:p>
      <w:pPr>
        <w:ind w:left="259" w:hanging="259"/>
      </w:pPr>
      <w:r>
        <w:t>(A) uncertainty over who may sue to enforce the trust;</w:t>
      </w:r>
    </w:p>
    <w:p>
      <w:pPr>
        <w:ind w:left="259" w:hanging="259"/>
      </w:pPr>
      <w:r>
        <w:t>(B) exclusion of public trusts from trust-code procedures or fiduciary statutes;</w:t>
      </w:r>
    </w:p>
    <w:p>
      <w:pPr>
        <w:ind w:left="259" w:hanging="259"/>
      </w:pPr>
      <w:r>
        <w:t>(C) conflicts when the public officer charged with enforcing trusts also represents the trustee whose conduct is questioned;</w:t>
      </w:r>
    </w:p>
    <w:p>
      <w:pPr>
        <w:ind w:left="259" w:hanging="259"/>
      </w:pPr>
      <w:r>
        <w:t>(D) absence of complete, periodic, public accountings;</w:t>
      </w:r>
    </w:p>
    <w:p>
      <w:pPr>
        <w:ind w:left="259" w:hanging="259"/>
      </w:pPr>
      <w:r>
        <w:t>(E) assertion of sovereign, governmental, or official immunity against equitable trust remedies; and</w:t>
      </w:r>
    </w:p>
    <w:p>
      <w:pPr>
        <w:ind w:left="259" w:hanging="259"/>
      </w:pPr>
      <w:r>
        <w:t>(F) absence of required fiduciary education and independent review.</w:t>
      </w:r>
    </w:p>
    <w:p>
      <w:pPr>
        <w:ind w:left="259" w:hanging="259"/>
      </w:pPr>
      <w:r>
        <w:t>(5) The beneficiaries of a perpetual public educational trust include present beneficiaries and future beneficiaries. A trust that binds property for future generations requires procedures that do not depend solely on the resources, vigilance, or lifespan of any present beneficiary.</w:t>
      </w:r>
    </w:p>
    <w:p>
      <w:pPr>
        <w:ind w:left="259" w:hanging="259"/>
      </w:pPr>
      <w:r>
        <w:t>(6) A state that accepts and administers trust property must maintain a practicable forum, adequate information, and a disinterested enforcement path through which the trust and its beneficiaries may secure compliance with existing fiduciary duties.</w:t>
      </w:r>
    </w:p>
    <w:p>
      <w:pPr>
        <w:ind w:left="259" w:hanging="259"/>
      </w:pPr>
      <w:r>
        <w:t>(b) These findings are declaratory of existing fiduciary obligations. They do not enlarge, diminish, or alter the substantive terms of any public educational trust.</w:t>
      </w:r>
    </w:p>
    <w:p>
      <w:pPr>
        <w:pStyle w:val="Heading3"/>
        <w:keepNext/>
      </w:pPr>
      <w:r>
        <w:t>Section 103. Purpose; Declaratory Construction; No Admission.</w:t>
      </w:r>
    </w:p>
    <w:p>
      <w:pPr>
        <w:ind w:left="259" w:hanging="259"/>
      </w:pPr>
      <w:r>
        <w:t>(a) The purpose of this [Act] is to provide procedures, transparency requirements, enforcement mechanisms, and remedies adequate to the fiduciary duties that already bind public trustees of public educational trusts.</w:t>
      </w:r>
    </w:p>
    <w:p>
      <w:pPr>
        <w:ind w:left="259" w:hanging="259"/>
      </w:pPr>
      <w:r>
        <w:t>(b) The duties enforceable under this [Act] are duties imposed by the applicable trust instrument, [the Admission Act], [state enabling act], [state constitution], federal law, statute, common law, and equity.</w:t>
      </w:r>
    </w:p>
    <w:p>
      <w:pPr>
        <w:ind w:left="259" w:hanging="259"/>
      </w:pPr>
      <w:r>
        <w:t>(c) Neither the enactment of this [Act], nor any provision of this [Act], nor any legislative history of this [Act], may be construed as evidence, admission, or legislative determination that:</w:t>
      </w:r>
    </w:p>
    <w:p>
      <w:pPr>
        <w:ind w:left="259" w:hanging="259"/>
      </w:pPr>
      <w:r>
        <w:t>(1) any duty stated or enforced under this [Act] did not exist before the effective date of this [Act];</w:t>
      </w:r>
    </w:p>
    <w:p>
      <w:pPr>
        <w:ind w:left="259" w:hanging="259"/>
      </w:pPr>
      <w:r>
        <w:t>(2) any such duty was unenforceable before the effective date of this [Act]; or</w:t>
      </w:r>
    </w:p>
    <w:p>
      <w:pPr>
        <w:ind w:left="259" w:hanging="259"/>
      </w:pPr>
      <w:r>
        <w:t>(3) any conduct occurring before the effective date of this [Act] was lawful.</w:t>
      </w:r>
    </w:p>
    <w:p>
      <w:pPr>
        <w:ind w:left="259" w:hanging="259"/>
      </w:pPr>
      <w:r>
        <w:t>(d) This [Act] supplies procedures, forums, disclosures, representation, education, review, and remedies for existing duties. It does not create a new private damages regime.</w:t>
      </w:r>
    </w:p>
    <w:p>
      <w:pPr>
        <w:ind w:left="259" w:hanging="259"/>
      </w:pPr>
      <w:r>
        <w:t>(e) This [Act] must be liberally construed to provide effective accounting, representation, and equitable enforcement for public educational trusts, and narrowly construed against any implication that public trust property is unrestricted state revenue.</w:t>
      </w:r>
    </w:p>
    <w:p>
      <w:pPr>
        <w:pStyle w:val="Heading3"/>
        <w:keepNext/>
      </w:pPr>
      <w:r>
        <w:t>Section 104. Definitions.</w:t>
      </w:r>
    </w:p>
    <w:p>
      <w:r>
        <w:t>In this [Act]:</w:t>
      </w:r>
    </w:p>
    <w:p>
      <w:pPr>
        <w:ind w:left="259" w:hanging="259"/>
      </w:pPr>
      <w:r>
        <w:t>(1) "Accounting period" means the fiscal year or other period for which a public accounting is required under Article 3.</w:t>
      </w:r>
    </w:p>
    <w:p>
      <w:pPr>
        <w:ind w:left="259" w:hanging="259"/>
      </w:pPr>
      <w:r>
        <w:t>(2) "Beneficiary" means a person, institution, class, fund, or public educational purpose for whose benefit a public educational trust is held, including present and future beneficiaries.</w:t>
      </w:r>
    </w:p>
    <w:p>
      <w:pPr>
        <w:ind w:left="259" w:hanging="259"/>
      </w:pPr>
      <w:r>
        <w:t>(3) "Beneficiary institution" means [a public school district], [common school], [public charter school], [education service district], [public university], [community college], [state school fund], or other institution, fund, or educational purpose entitled to income, distributions, services, or support from a public educational trust.</w:t>
      </w:r>
    </w:p>
    <w:p>
      <w:pPr>
        <w:ind w:left="259" w:hanging="259"/>
      </w:pPr>
      <w:r>
        <w:t>(4) "Beneficiary representative" means:</w:t>
      </w:r>
    </w:p>
    <w:p>
      <w:pPr>
        <w:ind w:left="259" w:hanging="259"/>
      </w:pPr>
      <w:r>
        <w:t>(A) the governing board, superintendent, chief executive officer, fiscal officer, or other authorized representative of a beneficiary institution;</w:t>
      </w:r>
    </w:p>
    <w:p>
      <w:pPr>
        <w:ind w:left="259" w:hanging="259"/>
      </w:pPr>
      <w:r>
        <w:t>(B) a [school district], [education service district], [local education agency], [public university], [community college], or association whose members include beneficiary institutions;</w:t>
      </w:r>
    </w:p>
    <w:p>
      <w:pPr>
        <w:ind w:left="259" w:hanging="259"/>
      </w:pPr>
      <w:r>
        <w:t>(C) a current student of a beneficiary institution, or the parent or guardian of a current student, when the action seeks relief for the trust and not private damages;</w:t>
      </w:r>
    </w:p>
    <w:p>
      <w:pPr>
        <w:ind w:left="259" w:hanging="259"/>
      </w:pPr>
      <w:r>
        <w:t>(D) an organization whose members include beneficiaries, beneficiary institutions, parents or guardians of beneficiaries, or persons otherwise eligible to enforce the trust, if the organization seeks relief for the trust and satisfies [state associational-standing requirements];</w:t>
      </w:r>
    </w:p>
    <w:p>
      <w:pPr>
        <w:ind w:left="259" w:hanging="259"/>
      </w:pPr>
      <w:r>
        <w:t>(E) a representative appointed under Section 402 to represent future beneficiaries or otherwise unrepresented beneficiary interests; or</w:t>
      </w:r>
    </w:p>
    <w:p>
      <w:pPr>
        <w:ind w:left="259" w:hanging="259"/>
      </w:pPr>
      <w:r>
        <w:t>(F) any other person authorized by [state law] to represent a beneficiary institution or beneficiary class.</w:t>
      </w:r>
    </w:p>
    <w:p>
      <w:pPr>
        <w:ind w:left="259" w:hanging="259"/>
      </w:pPr>
      <w:r>
        <w:t>(5) "Breach of trust" means a violation by a state trustee, trustee agency, officer, employee, agent, contractor, fiduciary, or other person of a duty owed to a public educational trust under the governing trust instrument or existing law.</w:t>
      </w:r>
    </w:p>
    <w:p>
      <w:pPr>
        <w:ind w:left="259" w:hanging="259"/>
      </w:pPr>
      <w:r>
        <w:t>(6) "Competitive disposition" means a sale, exchange, lease, license, easement, concession, royalty arrangement, mineral agreement, timber agreement, energy agreement, conservation transaction, or other disposition conducted through public auction, sealed bid, request for proposals, open listing, or another market-tested process reasonably designed to obtain fair market value or the best fiduciary value available for the trust.</w:t>
      </w:r>
    </w:p>
    <w:p>
      <w:pPr>
        <w:ind w:left="259" w:hanging="259"/>
      </w:pPr>
      <w:r>
        <w:t>(7) "Court" means the [court of general jurisdiction] of [State] or any specialized court designated by [state law] to hear fiduciary, equitable, or public-law claims.</w:t>
      </w:r>
    </w:p>
    <w:p>
      <w:pPr>
        <w:ind w:left="259" w:hanging="259"/>
      </w:pPr>
      <w:r>
        <w:t>(8) "Disposition" means a sale, exchange, transfer, lease, license, concession, easement, right-of-way, encumbrance, release, settlement, royalty arrangement, extraction agreement, timber agreement, water agreement, energy agreement, carbon agreement, conservation transaction, or other act that transfers, burdens, compromises, consumes, or materially alters public trust property or the income-producing capacity of public trust property.</w:t>
      </w:r>
    </w:p>
    <w:p>
      <w:pPr>
        <w:ind w:left="259" w:hanging="259"/>
      </w:pPr>
      <w:r>
        <w:t>(9) "Fair market value" means the price or equivalent value that a willing seller acting solely for the benefit of the trust would accept from a willing buyer in an arm's-length transaction after adequate exposure to the relevant market, considering legally permissible uses, trust restrictions, and fiduciary constraints.</w:t>
      </w:r>
    </w:p>
    <w:p>
      <w:pPr>
        <w:ind w:left="259" w:hanging="259"/>
      </w:pPr>
      <w:r>
        <w:t>(10) "Future beneficiary" means a person, institution, class, generation, or public educational purpose that is not currently receiving trust distributions or services but is within the class of beneficiaries for whom trust property must be preserved, administered, or made productive.</w:t>
      </w:r>
    </w:p>
    <w:p>
      <w:pPr>
        <w:ind w:left="259" w:hanging="259"/>
      </w:pPr>
      <w:r>
        <w:t>(11) "Independent appraisal" means a written valuation by a qualified appraiser or valuation professional who:</w:t>
      </w:r>
    </w:p>
    <w:p>
      <w:pPr>
        <w:ind w:left="259" w:hanging="259"/>
      </w:pPr>
      <w:r>
        <w:t>(A) is selected by the state trustee or through an independent public procurement process, not by a proposed purchaser, lessee, exchange partner, or other counterparty;</w:t>
      </w:r>
    </w:p>
    <w:p>
      <w:pPr>
        <w:ind w:left="259" w:hanging="259"/>
      </w:pPr>
      <w:r>
        <w:t>(B) has no financial interest in the transaction or its approval;</w:t>
      </w:r>
    </w:p>
    <w:p>
      <w:pPr>
        <w:ind w:left="259" w:hanging="259"/>
      </w:pPr>
      <w:r>
        <w:t>(C) is paid by the state trustee, the public educational trust, or a neutral public process, even if the counterparty later reimburses the cost under a published schedule; and</w:t>
      </w:r>
    </w:p>
    <w:p>
      <w:pPr>
        <w:ind w:left="259" w:hanging="259"/>
      </w:pPr>
      <w:r>
        <w:t>(D) certifies the methods, assumptions, conflicts review, and market data used.</w:t>
      </w:r>
    </w:p>
    <w:p>
      <w:pPr>
        <w:ind w:left="259" w:hanging="259"/>
      </w:pPr>
      <w:r>
        <w:t>(12) "Independent Enforcement Officer" means the officer or office established under Article 5.</w:t>
      </w:r>
    </w:p>
    <w:p>
      <w:pPr>
        <w:ind w:left="259" w:hanging="259"/>
      </w:pPr>
      <w:r>
        <w:t>(13) "Major disposition" means a disposition of public trust property with an estimated fair market value greater than [$state threshold], a lease or encumbrance longer than [$state threshold] years, or a transaction designated by rule as material to trust corpus, trust income, beneficiary rights, or future-beneficiary interests.</w:t>
      </w:r>
    </w:p>
    <w:p>
      <w:pPr>
        <w:ind w:left="259" w:hanging="259"/>
      </w:pPr>
      <w:r>
        <w:t>(14) "Public educational trust" means a fiduciary estate, land grant, fund, corpus, income stream, investment, claim, or other property interest held by [State], a state officer, a state agency, a state board, a local public body, or another public trustee for the support or benefit of beneficiary institutions under [the Admission Act], [state enabling act], [state constitution], federal grant, compact, statute, trust instrument, or common law.</w:t>
      </w:r>
    </w:p>
    <w:p>
      <w:pPr>
        <w:ind w:left="259" w:hanging="259"/>
      </w:pPr>
      <w:r>
        <w:t>(15) "Public trust property" means all real property, personal property, proceeds, income, investments, minerals, timber, water rights, royalties, rents, lease payments, sale proceeds, exchange property, claims, records, and choses in action belonging to or derived from a public educational trust.</w:t>
      </w:r>
    </w:p>
    <w:p>
      <w:pPr>
        <w:ind w:left="259" w:hanging="259"/>
      </w:pPr>
      <w:r>
        <w:t>(16) "Recovery" means money, property, restoration, disgorgement, surcharge, restitution, replacement property, settlement proceeds, or other value obtained through enforcement of a public educational trust.</w:t>
      </w:r>
    </w:p>
    <w:p>
      <w:pPr>
        <w:ind w:left="259" w:hanging="259"/>
      </w:pPr>
      <w:r>
        <w:t>(17) "State trustee" means [the State Land Board], [State Land Commissioner], [Board of Education], [Treasurer], [Governor], [Secretary of State], [state agency], [state officer], local public body, board member, officer, employee, agent, or other person or entity that holds, manages, controls, invests, disposes of, accounts for, or distributes public trust property.</w:t>
      </w:r>
    </w:p>
    <w:p>
      <w:pPr>
        <w:ind w:left="259" w:hanging="259"/>
      </w:pPr>
      <w:r>
        <w:t>(18) "Trust instrument" means [the Admission Act], [state enabling act], [state constitution], federal grant, compact, statute, patent, deed, reservation, dedication, common-law rule, judicial decree, or other source that establishes, identifies, limits, or governs a public educational trust.</w:t>
      </w:r>
    </w:p>
    <w:p>
      <w:pPr>
        <w:pStyle w:val="Heading3"/>
        <w:keepNext/>
      </w:pPr>
      <w:r>
        <w:t>Section 105. Scope; Savings Clause.</w:t>
      </w:r>
    </w:p>
    <w:p>
      <w:pPr>
        <w:ind w:left="259" w:hanging="259"/>
      </w:pPr>
      <w:r>
        <w:t>(a) This [Act] applies to every public educational trust and all public trust property held, administered, invested, disposed of, or distributed by [State] or by a state trustee.</w:t>
      </w:r>
    </w:p>
    <w:p>
      <w:pPr>
        <w:ind w:left="259" w:hanging="259"/>
      </w:pPr>
      <w:r>
        <w:t>(b) This [Act] applies whether public trust property is held as land, cash, investment assets, mineral interests, timber interests, water rights, royalty interests, lease rights, claims, or proceeds from prior trust property.</w:t>
      </w:r>
    </w:p>
    <w:p>
      <w:pPr>
        <w:ind w:left="259" w:hanging="259"/>
      </w:pPr>
      <w:r>
        <w:t>(c) This [Act] applies to a public educational trust notwithstanding any provision of [State Trust Code], [probate code], [charitable trust statute], [institutional funds statute], [public lands statute], or other law that excludes public, governmental, charitable, honorary, statutory, or state-administered trusts from ordinary trust-code coverage.</w:t>
      </w:r>
    </w:p>
    <w:p>
      <w:pPr>
        <w:ind w:left="259" w:hanging="259"/>
      </w:pPr>
      <w:r>
        <w:t>(d) This [Act] does not apply to:</w:t>
      </w:r>
    </w:p>
    <w:p>
      <w:pPr>
        <w:ind w:left="259" w:hanging="259"/>
      </w:pPr>
      <w:r>
        <w:t>(1) a private trust administered by a private trustee solely for private beneficiaries;</w:t>
      </w:r>
    </w:p>
    <w:p>
      <w:pPr>
        <w:ind w:left="259" w:hanging="259"/>
      </w:pPr>
      <w:r>
        <w:t>(2) an employee pension or retirement fund governed by [state pension law] and not by a public educational trust instrument;</w:t>
      </w:r>
    </w:p>
    <w:p>
      <w:pPr>
        <w:ind w:left="259" w:hanging="259"/>
      </w:pPr>
      <w:r>
        <w:t>(3) a trust held by or for a federally recognized Indian tribe, unless the tribe expressly consents; or</w:t>
      </w:r>
    </w:p>
    <w:p>
      <w:pPr>
        <w:ind w:left="259" w:hanging="259"/>
      </w:pPr>
      <w:r>
        <w:t>(4) property held by [State] in a nonfiduciary governmental capacity.</w:t>
      </w:r>
    </w:p>
    <w:p>
      <w:pPr>
        <w:ind w:left="259" w:hanging="259"/>
      </w:pPr>
      <w:r>
        <w:t>(e) This [Act] supplements and does not displace any duty, liability, right of action, defense, remedy, accounting requirement, audit power, public-records requirement, or trust protection available under federal law, [the Admission Act], [state constitution], the governing trust instrument, statute, common law, or equity.</w:t>
      </w:r>
    </w:p>
    <w:p>
      <w:pPr>
        <w:ind w:left="259" w:hanging="259"/>
      </w:pPr>
      <w:r>
        <w:t>(f) If another source of law imposes a higher fiduciary duty, broader accounting requirement, stricter disposition safeguard, longer limitation period, or more protective remedy for the trust, that source controls unless a superior source of law provides otherwise.</w:t>
      </w:r>
    </w:p>
    <w:p>
      <w:pPr>
        <w:spacing w:before="120" w:after="160"/>
        <w:ind w:left="216" w:right="216"/>
        <w:shd w:fill="EEF5FB"/>
      </w:pPr>
      <w:r>
        <w:rPr>
          <w:b/>
          <w:sz w:val="20"/>
        </w:rPr>
        <w:t>Reader note.</w:t>
      </w:r>
      <w:r>
        <w:rPr>
          <w:sz w:val="20"/>
        </w:rPr>
        <w:t xml:space="preserve"> Article 1 does the framing work: the trust duties are not new; the enforcement machinery is new or clarified.</w:t>
      </w:r>
    </w:p>
    <w:p>
      <w:pPr>
        <w:spacing w:before="120" w:after="160"/>
        <w:ind w:left="216" w:right="216"/>
        <w:shd w:fill="FFF4D6"/>
      </w:pPr>
      <w:r>
        <w:rPr>
          <w:b/>
          <w:sz w:val="20"/>
        </w:rPr>
        <w:t>Counsel flag.</w:t>
      </w:r>
      <w:r>
        <w:rPr>
          <w:sz w:val="20"/>
        </w:rPr>
        <w:t xml:space="preserve"> Confirm state-specific scope. Some states may want the model limited to school trusts; others may want optional expansion to university lands, institutional lands, or other perpetual public trusts. The term "more protective remedy controls" should be checked for implied-repeal or statutory-conflict issues in the target state.</w:t>
      </w:r>
    </w:p>
    <w:p>
      <w:pPr>
        <w:pStyle w:val="Heading2"/>
        <w:keepNext/>
      </w:pPr>
      <w:r>
        <w:t>Article 2. Applicability and Fiduciary Duties</w:t>
      </w:r>
    </w:p>
    <w:p>
      <w:pPr>
        <w:pStyle w:val="Heading3"/>
        <w:keepNext/>
      </w:pPr>
      <w:r>
        <w:t>Section 201. Recognition of Fiduciary Capacity.</w:t>
      </w:r>
    </w:p>
    <w:p>
      <w:pPr>
        <w:ind w:left="259" w:hanging="259"/>
      </w:pPr>
      <w:r>
        <w:t>(a) A state trustee holds public trust property in a fiduciary capacity and not as unrestricted owner.</w:t>
      </w:r>
    </w:p>
    <w:p>
      <w:pPr>
        <w:ind w:left="259" w:hanging="259"/>
      </w:pPr>
      <w:r>
        <w:t>(b) Public trust property, income, proceeds, claims, and recoveries may not be treated as general revenue except to the extent expressly permitted by the governing trust instrument and existing law.</w:t>
      </w:r>
    </w:p>
    <w:p>
      <w:pPr>
        <w:ind w:left="259" w:hanging="259"/>
      </w:pPr>
      <w:r>
        <w:t>(c) A state trustee acts with respect to public trust property in a fiduciary capacity. The interests of [State] as sovereign, taxpayer representative, proprietor, regulator, employer, or manager of non-trust programs are not interests of the beneficiaries and may not be preferred to the trust unless the governing trust instrument and existing law authorize the action and the trust receives the value, protection, or finding required by law.</w:t>
      </w:r>
    </w:p>
    <w:p>
      <w:pPr>
        <w:pStyle w:val="Heading3"/>
        <w:keepNext/>
      </w:pPr>
      <w:r>
        <w:t>Section 202. Duties Generally.</w:t>
      </w:r>
    </w:p>
    <w:p>
      <w:pPr>
        <w:ind w:left="259" w:hanging="259"/>
      </w:pPr>
      <w:r>
        <w:t>(a) To the extent required by the governing trust instrument and existing law, a state trustee owes the trust and its beneficiaries the duties stated in this Article.</w:t>
      </w:r>
    </w:p>
    <w:p>
      <w:pPr>
        <w:ind w:left="259" w:hanging="259"/>
      </w:pPr>
      <w:r>
        <w:t>(b) The duties stated in this Article are declaratory of existing law as provided in Section 103.</w:t>
      </w:r>
    </w:p>
    <w:p>
      <w:pPr>
        <w:ind w:left="259" w:hanging="259"/>
      </w:pPr>
      <w:r>
        <w:t>(c) A state trustee may not contract away, waive, or be exempted from a fiduciary duty owed to a public educational trust, except as authorized by the governing trust instrument and existing law.</w:t>
      </w:r>
    </w:p>
    <w:p>
      <w:pPr>
        <w:pStyle w:val="Heading3"/>
        <w:keepNext/>
      </w:pPr>
      <w:r>
        <w:t>Section 203. Duty of Loyalty.</w:t>
      </w:r>
    </w:p>
    <w:p>
      <w:pPr>
        <w:ind w:left="259" w:hanging="259"/>
      </w:pPr>
      <w:r>
        <w:t>(a) A state trustee shall administer the public educational trust solely in the interest of the beneficiaries and the trust purpose.</w:t>
      </w:r>
    </w:p>
    <w:p>
      <w:pPr>
        <w:ind w:left="259" w:hanging="259"/>
      </w:pPr>
      <w:r>
        <w:t>(b) A state trustee may not administer public trust property to serve the interests of [State]'s general fund, any agency or program that is not a beneficiary, any local government, any private person, or any public purpose other than the trust purpose, except to the extent that doing so is consistent with and does not subordinate the interests of the beneficiaries.</w:t>
      </w:r>
    </w:p>
    <w:p>
      <w:pPr>
        <w:ind w:left="259" w:hanging="259"/>
      </w:pPr>
      <w:r>
        <w:t>(c) A transaction in which [State] in a nonfiduciary capacity, or any agency or program of [State] that is not a beneficiary, acquires public trust property or an interest in public trust property is a self-interested transaction subject to Article 6.</w:t>
      </w:r>
    </w:p>
    <w:p>
      <w:pPr>
        <w:pStyle w:val="Heading3"/>
        <w:keepNext/>
      </w:pPr>
      <w:r>
        <w:t>Section 204. Duty of Prudence.</w:t>
      </w:r>
    </w:p>
    <w:p>
      <w:pPr>
        <w:ind w:left="259" w:hanging="259"/>
      </w:pPr>
      <w:r>
        <w:t>(a) A state trustee shall administer a public educational trust as a prudent fiduciary would, exercising reasonable care, skill, and caution, considering the purposes, terms, distribution requirements, and circumstances of the trust.</w:t>
      </w:r>
    </w:p>
    <w:p>
      <w:pPr>
        <w:ind w:left="259" w:hanging="259"/>
      </w:pPr>
      <w:r>
        <w:t>(b) A state trustee with special skills or expertise, or that holds itself out as having special skills or expertise, shall use those skills or expertise.</w:t>
      </w:r>
    </w:p>
    <w:p>
      <w:pPr>
        <w:ind w:left="259" w:hanging="259"/>
      </w:pPr>
      <w:r>
        <w:t>(c) A state trustee shall manage revenue-producing public trust property to obtain the greatest fiduciary value over time that is consistent with the long-term preservation, productivity, and lawful administration of the trust.</w:t>
      </w:r>
    </w:p>
    <w:p>
      <w:pPr>
        <w:ind w:left="259" w:hanging="259"/>
      </w:pPr>
      <w:r>
        <w:t>(d) Sustained-yield, conservation, restoration, access, and land-management practices may be consistent with this duty when authorized by the governing trust instrument and existing law and when they preserve or enhance fiduciary value for the trust. Management choices that sacrifice trust value to serve non-beneficiary purposes are not justified by this subsection.</w:t>
      </w:r>
    </w:p>
    <w:p>
      <w:pPr>
        <w:pStyle w:val="Heading3"/>
        <w:keepNext/>
      </w:pPr>
      <w:r>
        <w:t>Section 205. Duty of Impartiality Between Present and Future Beneficiaries.</w:t>
      </w:r>
    </w:p>
    <w:p>
      <w:pPr>
        <w:ind w:left="259" w:hanging="259"/>
      </w:pPr>
      <w:r>
        <w:t>(a) A state trustee shall act impartially between present and future beneficiaries, giving due regard to their respective interests under the governing trust instrument and existing law.</w:t>
      </w:r>
    </w:p>
    <w:p>
      <w:pPr>
        <w:ind w:left="259" w:hanging="259"/>
      </w:pPr>
      <w:r>
        <w:t>(b) A state trustee may not materially benefit present beneficiaries by depleting, impairing, undercompensating, or failing to protect trust corpus to the detriment of future beneficiaries, except as the governing trust instrument and existing law permit.</w:t>
      </w:r>
    </w:p>
    <w:p>
      <w:pPr>
        <w:ind w:left="259" w:hanging="259"/>
      </w:pPr>
      <w:r>
        <w:t>(c) A state trustee may not accumulate corpus or income in a manner that defeats the lawful interests of present beneficiaries, except as the governing trust instrument and existing law permit.</w:t>
      </w:r>
    </w:p>
    <w:p>
      <w:pPr>
        <w:pStyle w:val="Heading3"/>
        <w:keepNext/>
      </w:pPr>
      <w:r>
        <w:t>Section 206. Duty to Obtain Fiduciary Value on Disposition.</w:t>
      </w:r>
    </w:p>
    <w:p>
      <w:pPr>
        <w:ind w:left="259" w:hanging="259"/>
      </w:pPr>
      <w:r>
        <w:t>(a) A state trustee shall obtain fair market value, or equivalent fiduciary value expressly authorized by the governing trust instrument and existing law, on any disposition of public trust property.</w:t>
      </w:r>
    </w:p>
    <w:p>
      <w:pPr>
        <w:ind w:left="259" w:hanging="259"/>
      </w:pPr>
      <w:r>
        <w:t>(b) Consideration for a disposition must be paid to the trust or otherwise credited to the trust as required by the governing trust instrument and existing law.</w:t>
      </w:r>
    </w:p>
    <w:p>
      <w:pPr>
        <w:ind w:left="259" w:hanging="259"/>
      </w:pPr>
      <w:r>
        <w:t>(c) Legislative appropriation to a non-trust purpose of consideration owed to the trust, or netting of consideration against obligations of the trust to [State], does not satisfy this Section unless expressly authorized by the governing trust instrument and existing law.</w:t>
      </w:r>
    </w:p>
    <w:p>
      <w:pPr>
        <w:pStyle w:val="Heading3"/>
        <w:keepNext/>
      </w:pPr>
      <w:r>
        <w:t>Section 207. Duty to Account and Enforce Trust Claims.</w:t>
      </w:r>
    </w:p>
    <w:p>
      <w:pPr>
        <w:ind w:left="259" w:hanging="259"/>
      </w:pPr>
      <w:r>
        <w:t>(a) A state trustee shall keep complete and accurate records of the administration of the trust, including records sufficient to identify each trust asset, its acquisition, its management, its revenues and expenses, its encumbrances, its claims, and any disposition of it.</w:t>
      </w:r>
    </w:p>
    <w:p>
      <w:pPr>
        <w:ind w:left="259" w:hanging="259"/>
      </w:pPr>
      <w:r>
        <w:t>(b) A state trustee shall render the public accountings required by Article 3.</w:t>
      </w:r>
    </w:p>
    <w:p>
      <w:pPr>
        <w:ind w:left="259" w:hanging="259"/>
      </w:pPr>
      <w:r>
        <w:t>(c) A state trustee shall take reasonable steps to identify, preserve, assert, and enforce claims belonging to the trust, including claims for recovery of trust property, proceeds, income, or value.</w:t>
      </w:r>
    </w:p>
    <w:p>
      <w:pPr>
        <w:pStyle w:val="Heading3"/>
        <w:keepNext/>
      </w:pPr>
      <w:r>
        <w:t>Section 208. Relation to State Trust Code and Common Law.</w:t>
      </w:r>
    </w:p>
    <w:p>
      <w:pPr>
        <w:ind w:left="259" w:hanging="259"/>
      </w:pPr>
      <w:r>
        <w:t>(a) A provision excluding a public educational trust from [State Trust Code] does not bar:</w:t>
      </w:r>
    </w:p>
    <w:p>
      <w:pPr>
        <w:ind w:left="259" w:hanging="259"/>
      </w:pPr>
      <w:r>
        <w:t>(1) standing under Article 4;</w:t>
      </w:r>
    </w:p>
    <w:p>
      <w:pPr>
        <w:ind w:left="259" w:hanging="259"/>
      </w:pPr>
      <w:r>
        <w:t>(2) an accounting under Article 3;</w:t>
      </w:r>
    </w:p>
    <w:p>
      <w:pPr>
        <w:ind w:left="259" w:hanging="259"/>
      </w:pPr>
      <w:r>
        <w:t>(3) a disposition challenge under Article 6;</w:t>
      </w:r>
    </w:p>
    <w:p>
      <w:pPr>
        <w:ind w:left="259" w:hanging="259"/>
      </w:pPr>
      <w:r>
        <w:t>(4) equitable relief under Article 7; or</w:t>
      </w:r>
    </w:p>
    <w:p>
      <w:pPr>
        <w:ind w:left="259" w:hanging="259"/>
      </w:pPr>
      <w:r>
        <w:t>(5) use by a court of trust-law principles by analogy when consistent with the governing trust instrument and existing law.</w:t>
      </w:r>
    </w:p>
    <w:p>
      <w:pPr>
        <w:ind w:left="259" w:hanging="259"/>
      </w:pPr>
      <w:r>
        <w:t>(b) If [State Trust Code] does not apply by its own terms to a public educational trust, a court may apply trust-law principles, remedies, defenses, and procedures by analogy to the extent consistent with this [Act], the governing trust instrument, and existing law.</w:t>
      </w:r>
    </w:p>
    <w:p>
      <w:pPr>
        <w:spacing w:before="120" w:after="160"/>
        <w:ind w:left="216" w:right="216"/>
        <w:shd w:fill="EEF5FB"/>
      </w:pPr>
      <w:r>
        <w:rPr>
          <w:b/>
          <w:sz w:val="20"/>
        </w:rPr>
        <w:t>Reader note.</w:t>
      </w:r>
      <w:r>
        <w:rPr>
          <w:sz w:val="20"/>
        </w:rPr>
        <w:t xml:space="preserve"> Article 2 says what should already be true in any trust: the trustee acts for the beneficiaries, accounts for the property, gets fair value, and does not treat the trust as spare state money.</w:t>
      </w:r>
    </w:p>
    <w:p>
      <w:pPr>
        <w:spacing w:before="120" w:after="160"/>
        <w:ind w:left="216" w:right="216"/>
        <w:shd w:fill="FFF4D6"/>
      </w:pPr>
      <w:r>
        <w:rPr>
          <w:b/>
          <w:sz w:val="20"/>
        </w:rPr>
        <w:t>Counsel flag.</w:t>
      </w:r>
      <w:r>
        <w:rPr>
          <w:sz w:val="20"/>
        </w:rPr>
        <w:t xml:space="preserve"> This Article is the most important declaratory section. Counsel should check which duties can be stated uniformly as existing law in the target state and which should be bracketed or tied even more tightly to the governing trust instrument.</w:t>
      </w:r>
    </w:p>
    <w:p>
      <w:pPr>
        <w:pStyle w:val="Heading2"/>
        <w:keepNext/>
      </w:pPr>
      <w:r>
        <w:t>Article 3. Mandatory Public Accounting</w:t>
      </w:r>
    </w:p>
    <w:p>
      <w:pPr>
        <w:pStyle w:val="Heading3"/>
        <w:keepNext/>
      </w:pPr>
      <w:r>
        <w:t>Section 301. Annual Public Accounting Required.</w:t>
      </w:r>
    </w:p>
    <w:p>
      <w:pPr>
        <w:ind w:left="259" w:hanging="259"/>
      </w:pPr>
      <w:r>
        <w:t>(a) Not later than [120] days after the close of each accounting period, each state trustee shall prepare, certify, and publish a uniform annual trust accounting for each public educational trust administered by that trustee.</w:t>
      </w:r>
    </w:p>
    <w:p>
      <w:pPr>
        <w:ind w:left="259" w:hanging="259"/>
      </w:pPr>
      <w:r>
        <w:t>(b) The accounting must be certified by [the trustee board's presiding officer] and by the chief fiscal officer of the administering agency, each certifying that the accounting is complete and accurate to the best of the certifier's knowledge after reasonable inquiry.</w:t>
      </w:r>
    </w:p>
    <w:p>
      <w:pPr>
        <w:ind w:left="259" w:hanging="259"/>
      </w:pPr>
      <w:r>
        <w:t>(c) The duty to account under this Article is not satisfied by general-purpose state financial reports, agency budget documents, land-management summaries, or audited financial statements of [State], except to the extent those documents contain and separately state every element required by this Article for the particular trust.</w:t>
      </w:r>
    </w:p>
    <w:p>
      <w:pPr>
        <w:pStyle w:val="Heading3"/>
        <w:keepNext/>
      </w:pPr>
      <w:r>
        <w:t>Section 302. Contents of the Uniform Annual Trust Accounting.</w:t>
      </w:r>
    </w:p>
    <w:p>
      <w:r>
        <w:t>The annual accounting for each public educational trust must separately state, for the accounting period and with comparative figures for the preceding [four] accounting periods:</w:t>
      </w:r>
    </w:p>
    <w:p>
      <w:pPr>
        <w:ind w:left="259" w:hanging="259"/>
      </w:pPr>
      <w:r>
        <w:t>(1) the opening and closing balance of trust corpus;</w:t>
      </w:r>
    </w:p>
    <w:p>
      <w:pPr>
        <w:ind w:left="259" w:hanging="259"/>
      </w:pPr>
      <w:r>
        <w:t>(2) land and other real property interests, by acreage, location, category of use, encumbrance, and current estimated value, with the date and method of valuation;</w:t>
      </w:r>
    </w:p>
    <w:p>
      <w:pPr>
        <w:ind w:left="259" w:hanging="259"/>
      </w:pPr>
      <w:r>
        <w:t>(3) mineral, timber, water, energy, carbon, conservation, and other natural-resource interests;</w:t>
      </w:r>
    </w:p>
    <w:p>
      <w:pPr>
        <w:ind w:left="259" w:hanging="259"/>
      </w:pPr>
      <w:r>
        <w:t>(4) funds, investments, cash, receivables, and other financial assets at market value or book value as appropriate, with the accounting basis identified;</w:t>
      </w:r>
    </w:p>
    <w:p>
      <w:pPr>
        <w:ind w:left="259" w:hanging="259"/>
      </w:pPr>
      <w:r>
        <w:t>(5) all revenues, stated by source category, including disposition proceeds, royalties, bonuses, rents, timber receipts, grazing fees, interest, dividends, realized gains, and unrealized gains;</w:t>
      </w:r>
    </w:p>
    <w:p>
      <w:pPr>
        <w:ind w:left="259" w:hanging="259"/>
      </w:pPr>
      <w:r>
        <w:t>(6) all expenditures, administrative charges, management charges, legal expenses, consultant expenses, investment expenses, payments to third parties, and transfers from trust assets or trust revenues, with the legal authority for each category cited;</w:t>
      </w:r>
    </w:p>
    <w:p>
      <w:pPr>
        <w:ind w:left="259" w:hanging="259"/>
      </w:pPr>
      <w:r>
        <w:t>(7) every transfer out of the trust, including transfers to [State], a state agency, a local government, a beneficiary institution, a beneficiary distribution account, or a non-trust account;</w:t>
      </w:r>
    </w:p>
    <w:p>
      <w:pPr>
        <w:ind w:left="259" w:hanging="259"/>
      </w:pPr>
      <w:r>
        <w:t>(8) all distributions to beneficiary institutions or beneficiary funds, including the formula used and any amounts withheld, delayed, redirected, or offset;</w:t>
      </w:r>
    </w:p>
    <w:p>
      <w:pPr>
        <w:ind w:left="259" w:hanging="259"/>
      </w:pPr>
      <w:r>
        <w:t>(9) all dispositions of public trust property, including the property, counterparty, method, valuation evidence, consideration received, appraisers, findings, and destination of proceeds;</w:t>
      </w:r>
    </w:p>
    <w:p>
      <w:pPr>
        <w:ind w:left="259" w:hanging="259"/>
      </w:pPr>
      <w:r>
        <w:t>(10) all leases, licenses, easements, rights-of-way, concessions, extraction agreements, and encumbrances materially affecting public trust property;</w:t>
      </w:r>
    </w:p>
    <w:p>
      <w:pPr>
        <w:ind w:left="259" w:hanging="259"/>
      </w:pPr>
      <w:r>
        <w:t>(11) all debt, obligations, liabilities, contingent liabilities, and claims asserted by or against the trust;</w:t>
      </w:r>
    </w:p>
    <w:p>
      <w:pPr>
        <w:ind w:left="259" w:hanging="259"/>
      </w:pPr>
      <w:r>
        <w:t>(12) all pending litigation, settlement, release, or administrative proceeding materially affecting the trust;</w:t>
      </w:r>
    </w:p>
    <w:p>
      <w:pPr>
        <w:ind w:left="259" w:hanging="259"/>
      </w:pPr>
      <w:r>
        <w:t>(13) all known missing, disputed, commingled, or unreconciled public trust property or proceeds;</w:t>
      </w:r>
    </w:p>
    <w:p>
      <w:pPr>
        <w:ind w:left="259" w:hanging="259"/>
      </w:pPr>
      <w:r>
        <w:t>(14) all related-party transactions, self-interested transactions, conflicts of interest, waivers, recusals, or ethics disclosures materially affecting the trust;</w:t>
      </w:r>
    </w:p>
    <w:p>
      <w:pPr>
        <w:ind w:left="259" w:hanging="259"/>
      </w:pPr>
      <w:r>
        <w:t>(15) records withheld from public disclosure, with a redaction log identifying the category of record, the legal basis for withholding, and whether a nonexempt summary is available; and</w:t>
      </w:r>
    </w:p>
    <w:p>
      <w:pPr>
        <w:ind w:left="259" w:hanging="259"/>
      </w:pPr>
      <w:r>
        <w:t>(16) any other information required by rule or by the governing trust instrument.</w:t>
      </w:r>
    </w:p>
    <w:p>
      <w:pPr>
        <w:pStyle w:val="Heading3"/>
        <w:keepNext/>
      </w:pPr>
      <w:r>
        <w:t>Section 303. Publication; Machine-Readable Data.</w:t>
      </w:r>
    </w:p>
    <w:p>
      <w:pPr>
        <w:ind w:left="259" w:hanging="259"/>
      </w:pPr>
      <w:r>
        <w:t>(a) The annual accounting must be published without charge on a public website maintained by [State] and must remain available for at least [20] years.</w:t>
      </w:r>
    </w:p>
    <w:p>
      <w:pPr>
        <w:ind w:left="259" w:hanging="259"/>
      </w:pPr>
      <w:r>
        <w:t>(b) The accounting must be available in a human-readable format and in a structured, machine-readable, non-proprietary format.</w:t>
      </w:r>
    </w:p>
    <w:p>
      <w:pPr>
        <w:ind w:left="259" w:hanging="259"/>
      </w:pPr>
      <w:r>
        <w:t>(c) The trustee shall preserve records sufficient to verify each accounting for at least [20] years or for the longer period required by [state records law], the governing trust instrument, or court order.</w:t>
      </w:r>
    </w:p>
    <w:p>
      <w:pPr>
        <w:pStyle w:val="Heading3"/>
        <w:keepNext/>
      </w:pPr>
      <w:r>
        <w:t>Section 304. Beneficiary Objections and Judicial Accounting.</w:t>
      </w:r>
    </w:p>
    <w:p>
      <w:pPr>
        <w:ind w:left="259" w:hanging="259"/>
      </w:pPr>
      <w:r>
        <w:t>(a) A person with standing under Article 4 may file written objections to an annual accounting with the state trustee and the Independent Enforcement Officer.</w:t>
      </w:r>
    </w:p>
    <w:p>
      <w:pPr>
        <w:ind w:left="259" w:hanging="259"/>
      </w:pPr>
      <w:r>
        <w:t>(b) If an objection is not resolved within [90] days, a person with standing under Article 4 may seek a judicial accounting.</w:t>
      </w:r>
    </w:p>
    <w:p>
      <w:pPr>
        <w:ind w:left="259" w:hanging="259"/>
      </w:pPr>
      <w:r>
        <w:t>(c) A court may require a supplemental, historical, forensic, or special-purpose accounting when necessary to determine trust property, trust income, trust expenses, trust claims, or breach of trust.</w:t>
      </w:r>
    </w:p>
    <w:p>
      <w:pPr>
        <w:pStyle w:val="Heading3"/>
        <w:keepNext/>
      </w:pPr>
      <w:r>
        <w:t>Section 305. Effect of Failure to Account.</w:t>
      </w:r>
    </w:p>
    <w:p>
      <w:pPr>
        <w:ind w:left="259" w:hanging="259"/>
      </w:pPr>
      <w:r>
        <w:t>(a) If a state trustee fails to render a materially complete accounting required by this Article, the trustee bears the burden of proving that challenged expenditures, transfers, dispositions, losses, or omissions were lawful and faithful to the trust.</w:t>
      </w:r>
    </w:p>
    <w:p>
      <w:pPr>
        <w:ind w:left="259" w:hanging="259"/>
      </w:pPr>
      <w:r>
        <w:t>(b) A limitation period, laches defense, notice period, or similar time-based defense may not begin to run against a trust claim until the state trustee has made a materially complete disclosure sufficient to put a beneficiary representative on reasonable notice of the claim, except as otherwise required by [state constitution], federal law, or the governing trust instrument.</w:t>
      </w:r>
    </w:p>
    <w:p>
      <w:pPr>
        <w:ind w:left="259" w:hanging="259"/>
      </w:pPr>
      <w:r>
        <w:t>(c) Failure to account does not itself establish breach of trust for every transaction during the accounting period, but it authorizes appropriate equitable relief to obtain information and protect the trust.</w:t>
      </w:r>
    </w:p>
    <w:p>
      <w:pPr>
        <w:spacing w:before="120" w:after="160"/>
        <w:ind w:left="216" w:right="216"/>
        <w:shd w:fill="EEF5FB"/>
      </w:pPr>
      <w:r>
        <w:rPr>
          <w:b/>
          <w:sz w:val="20"/>
        </w:rPr>
        <w:t>Reader note.</w:t>
      </w:r>
      <w:r>
        <w:rPr>
          <w:sz w:val="20"/>
        </w:rPr>
        <w:t xml:space="preserve"> Article 3 is the "send the beneficiaries a statement" rule. A trustee who never accounts cannot be checked.</w:t>
      </w:r>
    </w:p>
    <w:p>
      <w:pPr>
        <w:spacing w:before="120" w:after="160"/>
        <w:ind w:left="216" w:right="216"/>
        <w:shd w:fill="FFF4D6"/>
      </w:pPr>
      <w:r>
        <w:rPr>
          <w:b/>
          <w:sz w:val="20"/>
        </w:rPr>
        <w:t>Counsel flag.</w:t>
      </w:r>
      <w:r>
        <w:rPr>
          <w:sz w:val="20"/>
        </w:rPr>
        <w:t xml:space="preserve"> The limitation/tolling rule is powerful and should be state-tailored. Counsel should test it against statutes of limitation, repose, laches, finality doctrines, and constitutional limits in the target state.</w:t>
      </w:r>
    </w:p>
    <w:p>
      <w:pPr>
        <w:pStyle w:val="Heading2"/>
        <w:keepNext/>
      </w:pPr>
      <w:r>
        <w:t>Article 4. Standing and Representation</w:t>
      </w:r>
    </w:p>
    <w:p>
      <w:pPr>
        <w:pStyle w:val="Heading3"/>
        <w:keepNext/>
      </w:pPr>
      <w:r>
        <w:t>Section 401. Standing to Enforce Public Educational Trusts.</w:t>
      </w:r>
    </w:p>
    <w:p>
      <w:pPr>
        <w:ind w:left="259" w:hanging="259"/>
      </w:pPr>
      <w:r>
        <w:t>(a) The following may bring a civil action in court to enforce a public educational trust:</w:t>
      </w:r>
    </w:p>
    <w:p>
      <w:pPr>
        <w:ind w:left="259" w:hanging="259"/>
      </w:pPr>
      <w:r>
        <w:t>(1) a beneficiary institution;</w:t>
      </w:r>
    </w:p>
    <w:p>
      <w:pPr>
        <w:ind w:left="259" w:hanging="259"/>
      </w:pPr>
      <w:r>
        <w:t>(2) a beneficiary representative;</w:t>
      </w:r>
    </w:p>
    <w:p>
      <w:pPr>
        <w:ind w:left="259" w:hanging="259"/>
      </w:pPr>
      <w:r>
        <w:t>(3) a future-beneficiary representative appointed under Section 402;</w:t>
      </w:r>
    </w:p>
    <w:p>
      <w:pPr>
        <w:ind w:left="259" w:hanging="259"/>
      </w:pPr>
      <w:r>
        <w:t>(4) the Independent Enforcement Officer;</w:t>
      </w:r>
    </w:p>
    <w:p>
      <w:pPr>
        <w:ind w:left="259" w:hanging="259"/>
      </w:pPr>
      <w:r>
        <w:t>(5) the [Attorney General], if the [Attorney General] does not have a conflict of interest under Section 504;</w:t>
      </w:r>
    </w:p>
    <w:p>
      <w:pPr>
        <w:ind w:left="259" w:hanging="259"/>
      </w:pPr>
      <w:r>
        <w:t>(6) the [State Auditor], [Inspector General], or other public officer expressly authorized by [state law];</w:t>
      </w:r>
    </w:p>
    <w:p>
      <w:pPr>
        <w:ind w:left="259" w:hanging="259"/>
      </w:pPr>
      <w:r>
        <w:t>(7) [optional: a taxpayer of [State], if the action is brought in good faith for relief to the trust, the plaintiff first gives notice to the Independent Enforcement Officer, and the court may require consolidation, lead counsel, or security only on a finding of bad faith or substantial duplication]; and</w:t>
      </w:r>
    </w:p>
    <w:p>
      <w:pPr>
        <w:ind w:left="259" w:hanging="259"/>
      </w:pPr>
      <w:r>
        <w:t>(8) any other person or entity granted standing by [the Admission Act], [state constitution], federal law, statute, common law, or equity.</w:t>
      </w:r>
    </w:p>
    <w:p>
      <w:pPr>
        <w:ind w:left="259" w:hanging="259"/>
      </w:pPr>
      <w:r>
        <w:t>(b) A person or entity with standing under subsection (a) need not show injury different in kind from the injury suffered by other beneficiaries or members of the public if the action seeks relief for the trust and not private damages.</w:t>
      </w:r>
    </w:p>
    <w:p>
      <w:pPr>
        <w:ind w:left="259" w:hanging="259"/>
      </w:pPr>
      <w:r>
        <w:t>(c) Standing may not be denied because beneficiaries are numerous, indefinite, distributed across institutions, represented through public educational purposes, not yet born, not yet enrolled, or not presently receiving trust distributions.</w:t>
      </w:r>
    </w:p>
    <w:p>
      <w:pPr>
        <w:ind w:left="259" w:hanging="259"/>
      </w:pPr>
      <w:r>
        <w:t>(d) A court may consolidate duplicative actions, appoint lead counsel, stay a later-filed action, require coordination with the Independent Enforcement Officer, or enter other case-management orders necessary to protect the trust and avoid wasteful litigation.</w:t>
      </w:r>
    </w:p>
    <w:p>
      <w:pPr>
        <w:pStyle w:val="Heading3"/>
        <w:keepNext/>
      </w:pPr>
      <w:r>
        <w:t>Section 402. Representation of Future and Unrepresented Beneficiaries.</w:t>
      </w:r>
    </w:p>
    <w:p>
      <w:pPr>
        <w:ind w:left="259" w:hanging="259"/>
      </w:pPr>
      <w:r>
        <w:t>(a) Future beneficiaries have enforceable trust interests to the extent recognized by the governing trust instrument and existing law.</w:t>
      </w:r>
    </w:p>
    <w:p>
      <w:pPr>
        <w:ind w:left="259" w:hanging="259"/>
      </w:pPr>
      <w:r>
        <w:t>(b) In any action under this [Act], the court shall determine whether future beneficiaries and otherwise unrepresented beneficiary interests are adequately represented.</w:t>
      </w:r>
    </w:p>
    <w:p>
      <w:pPr>
        <w:ind w:left="259" w:hanging="259"/>
      </w:pPr>
      <w:r>
        <w:t>(c) If the court finds inadequate representation, the court shall appoint a future-beneficiary representative, guardian ad litem, special fiduciary, or other representative to protect those interests.</w:t>
      </w:r>
    </w:p>
    <w:p>
      <w:pPr>
        <w:ind w:left="259" w:hanging="259"/>
      </w:pPr>
      <w:r>
        <w:t>(d) A state trustee, trustee agency, or the [Attorney General] may not be deemed an adequate representative of future beneficiaries on a matter in which the trustee, trustee agency, or [Attorney General] has a conflict of interest.</w:t>
      </w:r>
    </w:p>
    <w:p>
      <w:pPr>
        <w:ind w:left="259" w:hanging="259"/>
      </w:pPr>
      <w:r>
        <w:t>(e) A judgment, settlement, release, consent decree, or remedial plan that materially affects future beneficiaries binds future beneficiaries only if the court finds that:</w:t>
      </w:r>
    </w:p>
    <w:p>
      <w:pPr>
        <w:ind w:left="259" w:hanging="259"/>
      </w:pPr>
      <w:r>
        <w:t>(1) future beneficiaries received adequate representation;</w:t>
      </w:r>
    </w:p>
    <w:p>
      <w:pPr>
        <w:ind w:left="259" w:hanging="259"/>
      </w:pPr>
      <w:r>
        <w:t>(2) notice was reasonably calculated to inform beneficiary institutions and beneficiary representatives;</w:t>
      </w:r>
    </w:p>
    <w:p>
      <w:pPr>
        <w:ind w:left="259" w:hanging="259"/>
      </w:pPr>
      <w:r>
        <w:t>(3) the relief is fair, reasonable, and faithful to the trust; and</w:t>
      </w:r>
    </w:p>
    <w:p>
      <w:pPr>
        <w:ind w:left="259" w:hanging="259"/>
      </w:pPr>
      <w:r>
        <w:t>(4) the record includes a sufficient accounting or factual basis to evaluate the effect on trust corpus and trust income.</w:t>
      </w:r>
    </w:p>
    <w:p>
      <w:pPr>
        <w:pStyle w:val="Heading3"/>
        <w:keepNext/>
      </w:pPr>
      <w:r>
        <w:t>Section 403. Notice and Intervention.</w:t>
      </w:r>
    </w:p>
    <w:p>
      <w:pPr>
        <w:ind w:left="259" w:hanging="259"/>
      </w:pPr>
      <w:r>
        <w:t>(a) A plaintiff filing an action under this [Act] shall give notice to the Independent Enforcement Officer, the [Attorney General], each known state trustee, and beneficiary institutions identified by rule or court order.</w:t>
      </w:r>
    </w:p>
    <w:p>
      <w:pPr>
        <w:ind w:left="259" w:hanging="259"/>
      </w:pPr>
      <w:r>
        <w:t>(b) Notice under subsection (a) is not jurisdictional and may not bar emergency or temporary relief.</w:t>
      </w:r>
    </w:p>
    <w:p>
      <w:pPr>
        <w:ind w:left="259" w:hanging="259"/>
      </w:pPr>
      <w:r>
        <w:t>(c) A beneficiary institution, beneficiary representative, future-beneficiary representative, Independent Enforcement Officer, or nonconflicted [Attorney General] may intervene as of right in an action under this [Act].</w:t>
      </w:r>
    </w:p>
    <w:p>
      <w:pPr>
        <w:ind w:left="259" w:hanging="259"/>
      </w:pPr>
      <w:r>
        <w:t>(d) The court may require public notice of a proposed settlement, release, accounting approval, disposition approval, or remedial plan.</w:t>
      </w:r>
    </w:p>
    <w:p>
      <w:pPr>
        <w:spacing w:before="120" w:after="160"/>
        <w:ind w:left="216" w:right="216"/>
        <w:shd w:fill="EEF5FB"/>
      </w:pPr>
      <w:r>
        <w:rPr>
          <w:b/>
          <w:sz w:val="20"/>
        </w:rPr>
        <w:t>Reader note.</w:t>
      </w:r>
      <w:r>
        <w:rPr>
          <w:sz w:val="20"/>
        </w:rPr>
        <w:t xml:space="preserve"> Article 4 answers the threshold question that has consumed years in some school-trust fights: who may enter the courthouse on behalf of the trust?</w:t>
      </w:r>
    </w:p>
    <w:p>
      <w:pPr>
        <w:spacing w:before="120" w:after="160"/>
        <w:ind w:left="216" w:right="216"/>
        <w:shd w:fill="FFF4D6"/>
      </w:pPr>
      <w:r>
        <w:rPr>
          <w:b/>
          <w:sz w:val="20"/>
        </w:rPr>
        <w:t>Counsel flag.</w:t>
      </w:r>
      <w:r>
        <w:rPr>
          <w:sz w:val="20"/>
        </w:rPr>
        <w:t xml:space="preserve"> Taxpayer standing is bracketed. Including it maximizes enforcement but invites floodgates objections. A state may omit it, include it with good-faith and consolidation controls, or rely on beneficiary-linked plaintiffs.</w:t>
      </w:r>
    </w:p>
    <w:p>
      <w:pPr>
        <w:pStyle w:val="Heading2"/>
        <w:keepNext/>
      </w:pPr>
      <w:r>
        <w:t>Article 5. Independent Public Trust Enforcement</w:t>
      </w:r>
    </w:p>
    <w:p>
      <w:pPr>
        <w:pStyle w:val="Heading3"/>
        <w:keepNext/>
      </w:pPr>
      <w:r>
        <w:t>Section 501. Establishment of Independent Enforcement Officer.</w:t>
      </w:r>
    </w:p>
    <w:p>
      <w:pPr>
        <w:ind w:left="259" w:hanging="259"/>
      </w:pPr>
      <w:r>
        <w:t>(a) There is established the [Office of Public Trust Enforcement], headed by the [Independent Public Trust Enforcement Officer].</w:t>
      </w:r>
    </w:p>
    <w:p>
      <w:pPr>
        <w:ind w:left="259" w:hanging="259"/>
      </w:pPr>
      <w:r>
        <w:t>(b) The Independent Enforcement Officer shall be located [within the State Auditor's office] [within the legislative branch] [as an independent executive office] [as a special fiduciary appointed by the Supreme Court] [state variable].</w:t>
      </w:r>
    </w:p>
    <w:p>
      <w:pPr>
        <w:ind w:left="259" w:hanging="259"/>
      </w:pPr>
      <w:r>
        <w:t>(c) The Independent Enforcement Officer may not be subject to supervision, direction, budgetary control, or litigation control by a state trustee whose conduct or property administration is subject to this [Act].</w:t>
      </w:r>
    </w:p>
    <w:p>
      <w:pPr>
        <w:ind w:left="259" w:hanging="259"/>
      </w:pPr>
      <w:r>
        <w:t>(d) The Independent Enforcement Officer shall be selected by [state variable process], shall serve for a term of [state variable], and may be removed only for [cause] after [state variable process].</w:t>
      </w:r>
    </w:p>
    <w:p>
      <w:pPr>
        <w:ind w:left="259" w:hanging="259"/>
      </w:pPr>
      <w:r>
        <w:t>(e) [Alternative for states not creating a standing office: The court may appoint independent special counsel or a special fiduciary to enforce a public educational trust when the court finds that ordinary public enforcement is unavailable, conflicted, inadequate, or materially delayed.]</w:t>
      </w:r>
    </w:p>
    <w:p>
      <w:pPr>
        <w:pStyle w:val="Heading3"/>
        <w:keepNext/>
      </w:pPr>
      <w:r>
        <w:t>Section 502. Powers and Duties.</w:t>
      </w:r>
    </w:p>
    <w:p>
      <w:pPr>
        <w:ind w:left="259" w:hanging="259"/>
      </w:pPr>
      <w:r>
        <w:t>(a) The Independent Enforcement Officer shall:</w:t>
      </w:r>
    </w:p>
    <w:p>
      <w:pPr>
        <w:ind w:left="259" w:hanging="259"/>
      </w:pPr>
      <w:r>
        <w:t>(1) receive and review beneficiary complaints;</w:t>
      </w:r>
    </w:p>
    <w:p>
      <w:pPr>
        <w:ind w:left="259" w:hanging="259"/>
      </w:pPr>
      <w:r>
        <w:t>(2) monitor compliance with this [Act];</w:t>
      </w:r>
    </w:p>
    <w:p>
      <w:pPr>
        <w:ind w:left="259" w:hanging="259"/>
      </w:pPr>
      <w:r>
        <w:t>(3) demand records and accountings from state trustees;</w:t>
      </w:r>
    </w:p>
    <w:p>
      <w:pPr>
        <w:ind w:left="259" w:hanging="259"/>
      </w:pPr>
      <w:r>
        <w:t>(4) require corrective responses to accounting deficiencies;</w:t>
      </w:r>
    </w:p>
    <w:p>
      <w:pPr>
        <w:ind w:left="259" w:hanging="259"/>
      </w:pPr>
      <w:r>
        <w:t>(5) investigate suspected breach of trust;</w:t>
      </w:r>
    </w:p>
    <w:p>
      <w:pPr>
        <w:ind w:left="259" w:hanging="259"/>
      </w:pPr>
      <w:r>
        <w:t>(6) issue subpoenas or civil investigative demands to the extent authorized by [state law];</w:t>
      </w:r>
    </w:p>
    <w:p>
      <w:pPr>
        <w:ind w:left="259" w:hanging="259"/>
      </w:pPr>
      <w:r>
        <w:t>(7) intervene in or bring actions to enforce a public educational trust;</w:t>
      </w:r>
    </w:p>
    <w:p>
      <w:pPr>
        <w:ind w:left="259" w:hanging="259"/>
      </w:pPr>
      <w:r>
        <w:t>(8) seek appointment of future-beneficiary representatives when needed;</w:t>
      </w:r>
    </w:p>
    <w:p>
      <w:pPr>
        <w:ind w:left="259" w:hanging="259"/>
      </w:pPr>
      <w:r>
        <w:t>(9) review major dispositions and settlement proposals;</w:t>
      </w:r>
    </w:p>
    <w:p>
      <w:pPr>
        <w:ind w:left="259" w:hanging="259"/>
      </w:pPr>
      <w:r>
        <w:t>(10) publish annual enforcement and compliance reports; and</w:t>
      </w:r>
    </w:p>
    <w:p>
      <w:pPr>
        <w:ind w:left="259" w:hanging="259"/>
      </w:pPr>
      <w:r>
        <w:t>(11) perform any other duty assigned by this [Act] or [state law].</w:t>
      </w:r>
    </w:p>
    <w:p>
      <w:pPr>
        <w:ind w:left="259" w:hanging="259"/>
      </w:pPr>
      <w:r>
        <w:t>(b) A state trustee shall cooperate with the Independent Enforcement Officer and shall provide requested nonprivileged trust records within [30] days unless a shorter period is required for emergency protection of the trust.</w:t>
      </w:r>
    </w:p>
    <w:p>
      <w:pPr>
        <w:ind w:left="259" w:hanging="259"/>
      </w:pPr>
      <w:r>
        <w:t>(c) If a state trustee withholds records on privilege, confidentiality, or exemption grounds, the trustee shall provide a privilege or redaction log. The court may review withheld records in camera.</w:t>
      </w:r>
    </w:p>
    <w:p>
      <w:pPr>
        <w:pStyle w:val="Heading3"/>
        <w:keepNext/>
      </w:pPr>
      <w:r>
        <w:t>Section 503. Beneficiary Complaints.</w:t>
      </w:r>
    </w:p>
    <w:p>
      <w:pPr>
        <w:ind w:left="259" w:hanging="259"/>
      </w:pPr>
      <w:r>
        <w:t>(a) A beneficiary institution, beneficiary representative, future beneficiary representative, public officer, or other person may submit a complaint to the Independent Enforcement Officer alleging breach of trust, incomplete accounting, improper disposition, conflict of interest, or other violation of this [Act].</w:t>
      </w:r>
    </w:p>
    <w:p>
      <w:pPr>
        <w:ind w:left="259" w:hanging="259"/>
      </w:pPr>
      <w:r>
        <w:t>(b) The Independent Enforcement Officer shall acknowledge receipt, classify the complaint, and state whether the office will investigate, refer, decline, or seek additional information.</w:t>
      </w:r>
    </w:p>
    <w:p>
      <w:pPr>
        <w:ind w:left="259" w:hanging="259"/>
      </w:pPr>
      <w:r>
        <w:t>(c) A decision by the Independent Enforcement Officer not to investigate or not to sue does not bar a person with standing under Article 4 from bringing an action.</w:t>
      </w:r>
    </w:p>
    <w:p>
      <w:pPr>
        <w:pStyle w:val="Heading3"/>
        <w:keepNext/>
      </w:pPr>
      <w:r>
        <w:t>Section 504. Attorney-General Conflict.</w:t>
      </w:r>
    </w:p>
    <w:p>
      <w:pPr>
        <w:ind w:left="259" w:hanging="259"/>
      </w:pPr>
      <w:r>
        <w:t>(a) The [Attorney General] has a conflict of interest for purposes of this [Act] when the [Attorney General] or the [Attorney General's office]:</w:t>
      </w:r>
    </w:p>
    <w:p>
      <w:pPr>
        <w:ind w:left="259" w:hanging="259"/>
      </w:pPr>
      <w:r>
        <w:t>(1) represents, advises, or defends a state trustee, trustee agency, board member, officer, or employee concerning conduct alleged to be a breach of trust;</w:t>
      </w:r>
    </w:p>
    <w:p>
      <w:pPr>
        <w:ind w:left="259" w:hanging="259"/>
      </w:pPr>
      <w:r>
        <w:t>(2) has approved, defended, or materially participated in the challenged transaction or policy;</w:t>
      </w:r>
    </w:p>
    <w:p>
      <w:pPr>
        <w:ind w:left="259" w:hanging="259"/>
      </w:pPr>
      <w:r>
        <w:t>(3) is paid from public trust property to defend the challenged conduct; or</w:t>
      </w:r>
    </w:p>
    <w:p>
      <w:pPr>
        <w:ind w:left="259" w:hanging="259"/>
      </w:pPr>
      <w:r>
        <w:t>(4) otherwise cannot represent the trust and its beneficiaries with undivided loyalty.</w:t>
      </w:r>
    </w:p>
    <w:p>
      <w:pPr>
        <w:ind w:left="259" w:hanging="259"/>
      </w:pPr>
      <w:r>
        <w:t>(b) When a conflict exists, the [Attorney General] may represent the state trustee or other state defendant to the extent permitted by law, but may not represent the trust, control enforcement of trust claims, settle trust claims, or oppose the Independent Enforcement Officer on behalf of the trust.</w:t>
      </w:r>
    </w:p>
    <w:p>
      <w:pPr>
        <w:ind w:left="259" w:hanging="259"/>
      </w:pPr>
      <w:r>
        <w:t>(c) The Independent Enforcement Officer, or court-appointed special counsel under Section 501(e), has authority to represent the trust's enforcement interest when the [Attorney General] is conflicted.</w:t>
      </w:r>
    </w:p>
    <w:p>
      <w:pPr>
        <w:pStyle w:val="Heading3"/>
        <w:keepNext/>
      </w:pPr>
      <w:r>
        <w:t>Section 505. Funding; No Trustee Defense From Trust Assets.</w:t>
      </w:r>
    </w:p>
    <w:p>
      <w:pPr>
        <w:ind w:left="259" w:hanging="259"/>
      </w:pPr>
      <w:r>
        <w:t>(a) The Independent Enforcement Officer must be funded from [general fund appropriation] [dedicated oversight fund] [legislatively appropriated non-trust source] unless the governing trust instrument and existing law expressly permit a trust administration charge.</w:t>
      </w:r>
    </w:p>
    <w:p>
      <w:pPr>
        <w:ind w:left="259" w:hanging="259"/>
      </w:pPr>
      <w:r>
        <w:t>(b) Public trust property may not be used to pay the legal defense costs of a state trustee, trustee agency, board member, officer, employee, or other defendant accused of breach of trust, except as expressly authorized by the governing trust instrument and existing law and approved by the court as consistent with fiduciary duties.</w:t>
      </w:r>
    </w:p>
    <w:p>
      <w:pPr>
        <w:ind w:left="259" w:hanging="259"/>
      </w:pPr>
      <w:r>
        <w:t>(c) A court may permit reimbursement from an appropriate non-trust source, or from trust administration funds only if permitted by the governing trust instrument and existing law, after final determination that the defended conduct was faithful to the trust.</w:t>
      </w:r>
    </w:p>
    <w:p>
      <w:pPr>
        <w:spacing w:before="120" w:after="160"/>
        <w:ind w:left="216" w:right="216"/>
        <w:shd w:fill="EEF5FB"/>
      </w:pPr>
      <w:r>
        <w:rPr>
          <w:b/>
          <w:sz w:val="20"/>
        </w:rPr>
        <w:t>Reader note.</w:t>
      </w:r>
      <w:r>
        <w:rPr>
          <w:sz w:val="20"/>
        </w:rPr>
        <w:t xml:space="preserve"> Article 5 keeps the trust's enforcer from being the trustee's defense lawyer. A trust cannot be protected by an attorney with divided allegiance.</w:t>
      </w:r>
    </w:p>
    <w:p>
      <w:pPr>
        <w:spacing w:before="120" w:after="160"/>
        <w:ind w:left="216" w:right="216"/>
        <w:shd w:fill="FFF4D6"/>
      </w:pPr>
      <w:r>
        <w:rPr>
          <w:b/>
          <w:sz w:val="20"/>
        </w:rPr>
        <w:t>Counsel flag.</w:t>
      </w:r>
      <w:r>
        <w:rPr>
          <w:sz w:val="20"/>
        </w:rPr>
        <w:t xml:space="preserve"> Institutional placement is a state-specific design choice. The standing-office model is stronger for prevention and expertise; special counsel is cheaper and may be easier to pass. The funding and defense-cost provisions need careful tailoring to each state's constitution, appropriations rules, and trust-administration doctrine.</w:t>
      </w:r>
    </w:p>
    <w:p>
      <w:pPr>
        <w:pStyle w:val="Heading2"/>
        <w:keepNext/>
      </w:pPr>
      <w:r>
        <w:t>Article 6. Dispositions, Valuation, and Self-Dealing</w:t>
      </w:r>
    </w:p>
    <w:p>
      <w:pPr>
        <w:pStyle w:val="Heading3"/>
        <w:keepNext/>
      </w:pPr>
      <w:r>
        <w:t>Section 601. Fiduciary Findings Required.</w:t>
      </w:r>
    </w:p>
    <w:p>
      <w:pPr>
        <w:ind w:left="259" w:hanging="259"/>
      </w:pPr>
      <w:r>
        <w:t>(a) Before approving a major disposition of public trust property, a state trustee shall publish written fiduciary findings.</w:t>
      </w:r>
    </w:p>
    <w:p>
      <w:pPr>
        <w:ind w:left="259" w:hanging="259"/>
      </w:pPr>
      <w:r>
        <w:t>(b) The findings must state:</w:t>
      </w:r>
    </w:p>
    <w:p>
      <w:pPr>
        <w:ind w:left="259" w:hanging="259"/>
      </w:pPr>
      <w:r>
        <w:t>(1) the property or interest affected;</w:t>
      </w:r>
    </w:p>
    <w:p>
      <w:pPr>
        <w:ind w:left="259" w:hanging="259"/>
      </w:pPr>
      <w:r>
        <w:t>(2) the trust purpose and beneficiaries affected;</w:t>
      </w:r>
    </w:p>
    <w:p>
      <w:pPr>
        <w:ind w:left="259" w:hanging="259"/>
      </w:pPr>
      <w:r>
        <w:t>(3) the proposed counterparty and material terms;</w:t>
      </w:r>
    </w:p>
    <w:p>
      <w:pPr>
        <w:ind w:left="259" w:hanging="259"/>
      </w:pPr>
      <w:r>
        <w:t>(4) the valuation evidence relied upon;</w:t>
      </w:r>
    </w:p>
    <w:p>
      <w:pPr>
        <w:ind w:left="259" w:hanging="259"/>
      </w:pPr>
      <w:r>
        <w:t>(5) why the transaction satisfies the duties of loyalty, prudence, impartiality, fair value, and protection of corpus;</w:t>
      </w:r>
    </w:p>
    <w:p>
      <w:pPr>
        <w:ind w:left="259" w:hanging="259"/>
      </w:pPr>
      <w:r>
        <w:t>(6) how proceeds or substitute property will be credited to the trust;</w:t>
      </w:r>
    </w:p>
    <w:p>
      <w:pPr>
        <w:ind w:left="259" w:hanging="259"/>
      </w:pPr>
      <w:r>
        <w:t>(7) whether any conflict of interest, related-party relationship, or self-interested transaction exists; and</w:t>
      </w:r>
    </w:p>
    <w:p>
      <w:pPr>
        <w:ind w:left="259" w:hanging="259"/>
      </w:pPr>
      <w:r>
        <w:t>(8) whether a competitive disposition was used or, if not, why a noncompetitive disposition is permitted under Section 603.</w:t>
      </w:r>
    </w:p>
    <w:p>
      <w:pPr>
        <w:pStyle w:val="Heading3"/>
        <w:keepNext/>
      </w:pPr>
      <w:r>
        <w:t>Section 602. Valuation Safeguards.</w:t>
      </w:r>
    </w:p>
    <w:p>
      <w:pPr>
        <w:ind w:left="259" w:hanging="259"/>
      </w:pPr>
      <w:r>
        <w:t>(a) A major disposition must be supported by at least one independent appraisal or other independent valuation appropriate to the property interest.</w:t>
      </w:r>
    </w:p>
    <w:p>
      <w:pPr>
        <w:ind w:left="259" w:hanging="259"/>
      </w:pPr>
      <w:r>
        <w:t>(b) A self-interested transaction under Section 604 must be supported by at least two independent appraisals unless the court finds that another valuation method provides equal or greater protection to the trust.</w:t>
      </w:r>
    </w:p>
    <w:p>
      <w:pPr>
        <w:ind w:left="259" w:hanging="259"/>
      </w:pPr>
      <w:r>
        <w:t>(c) An appraisal, valuation, market study, or fairness opinion procured or controlled by a proposed purchaser, lessee, exchange partner, or other counterparty may not be the sole valuation or controlling valuation relied upon by a state trustee.</w:t>
      </w:r>
    </w:p>
    <w:p>
      <w:pPr>
        <w:ind w:left="259" w:hanging="259"/>
      </w:pPr>
      <w:r>
        <w:t>(d) A counterparty may reimburse appraisal or valuation costs only under a published fee schedule, escrow, procurement process, or other neutral mechanism that preserves appraiser independence.</w:t>
      </w:r>
    </w:p>
    <w:p>
      <w:pPr>
        <w:ind w:left="259" w:hanging="259"/>
      </w:pPr>
      <w:r>
        <w:t>(e) Each appraisal or valuation must disclose the appraiser's qualifications, independence, conflicts review, assumptions, limiting conditions, valuation premise, comparable transactions or other market data, discounts or premiums, public-law constraints, and date of value.</w:t>
      </w:r>
    </w:p>
    <w:p>
      <w:pPr>
        <w:ind w:left="259" w:hanging="259"/>
      </w:pPr>
      <w:r>
        <w:t>(f) A state trustee may not approve a disposition for less than fair market value unless the trustee makes written findings, supported by independent valuation, that the trust receives equivalent fiduciary value authorized by the governing trust instrument and existing law.</w:t>
      </w:r>
    </w:p>
    <w:p>
      <w:pPr>
        <w:pStyle w:val="Heading3"/>
        <w:keepNext/>
      </w:pPr>
      <w:r>
        <w:t>Section 603. Competitive Disposition Default.</w:t>
      </w:r>
    </w:p>
    <w:p>
      <w:pPr>
        <w:ind w:left="259" w:hanging="259"/>
      </w:pPr>
      <w:r>
        <w:t>(a) A disposition must be conducted as a competitive disposition unless an exception in subsection (c) applies.</w:t>
      </w:r>
    </w:p>
    <w:p>
      <w:pPr>
        <w:ind w:left="259" w:hanging="259"/>
      </w:pPr>
      <w:r>
        <w:t>(b) A competitive disposition must use procedures reasonably designed to obtain fair market value or the best fiduciary value available for the trust, including public notice, objective selection criteria, adequate response time, and public disclosure of the result.</w:t>
      </w:r>
    </w:p>
    <w:p>
      <w:pPr>
        <w:ind w:left="259" w:hanging="259"/>
      </w:pPr>
      <w:r>
        <w:t>(c) A state trustee may use a noncompetitive disposition only if the trustee publishes written findings that:</w:t>
      </w:r>
    </w:p>
    <w:p>
      <w:pPr>
        <w:ind w:left="259" w:hanging="259"/>
      </w:pPr>
      <w:r>
        <w:t>(1) an exchange will provide equal or greater fiduciary value to the trust and the property received is suitable trust property;</w:t>
      </w:r>
    </w:p>
    <w:p>
      <w:pPr>
        <w:ind w:left="259" w:hanging="259"/>
      </w:pPr>
      <w:r>
        <w:t>(2) an intergovernmental disposition will provide fair market value, equivalent fiduciary value, or a trust-authorized public educational benefit;</w:t>
      </w:r>
    </w:p>
    <w:p>
      <w:pPr>
        <w:ind w:left="259" w:hanging="259"/>
      </w:pPr>
      <w:r>
        <w:t>(3) a court-approved settlement resolves a bona fide dispute involving public trust property and the settlement is fair to present and future beneficiaries;</w:t>
      </w:r>
    </w:p>
    <w:p>
      <w:pPr>
        <w:ind w:left="259" w:hanging="259"/>
      </w:pPr>
      <w:r>
        <w:t>(4) the property has unique characteristics making only one counterparty practicable and independent valuation confirms fair market value;</w:t>
      </w:r>
    </w:p>
    <w:p>
      <w:pPr>
        <w:ind w:left="259" w:hanging="259"/>
      </w:pPr>
      <w:r>
        <w:t>(5) a conservation, restoration, access, infrastructure, or land-management transaction is expressly authorized by the governing trust instrument and provides fair market value or equivalent fiduciary value;</w:t>
      </w:r>
    </w:p>
    <w:p>
      <w:pPr>
        <w:ind w:left="259" w:hanging="259"/>
      </w:pPr>
      <w:r>
        <w:t>(6) emergency action is necessary to prevent material loss to the trust and the noncompetitive process is no broader than necessary; or</w:t>
      </w:r>
    </w:p>
    <w:p>
      <w:pPr>
        <w:ind w:left="259" w:hanging="259"/>
      </w:pPr>
      <w:r>
        <w:t>(7) the disposition is de minimis under [$state threshold] and rules adopted under this [Act].</w:t>
      </w:r>
    </w:p>
    <w:p>
      <w:pPr>
        <w:ind w:left="259" w:hanging="259"/>
      </w:pPr>
      <w:r>
        <w:t>(d) A finding under subsection (c) must explain why competitive disposition would be impracticable, materially harmful to the trust, or less beneficial to the trust than the proposed noncompetitive disposition.</w:t>
      </w:r>
    </w:p>
    <w:p>
      <w:pPr>
        <w:ind w:left="259" w:hanging="259"/>
      </w:pPr>
      <w:r>
        <w:t>(e) A noncompetitive disposition under subsection (c) must be published at least [30] days before final approval unless emergency findings under subsection (c)(6) are made.</w:t>
      </w:r>
    </w:p>
    <w:p>
      <w:pPr>
        <w:pStyle w:val="Heading3"/>
        <w:keepNext/>
      </w:pPr>
      <w:r>
        <w:t>Section 604. Self-Interested Transactions.</w:t>
      </w:r>
    </w:p>
    <w:p>
      <w:pPr>
        <w:ind w:left="259" w:hanging="259"/>
      </w:pPr>
      <w:r>
        <w:t>(a) A disposition is self-interested if [State] in a nonfiduciary capacity, a nonbeneficiary state agency, a local government, a trustee, an officer, an employee, a related party, or a person participating in trust administration acquires public trust property or receives a benefit from the disposition other than a benefit shared by the trust beneficiaries.</w:t>
      </w:r>
    </w:p>
    <w:p>
      <w:pPr>
        <w:ind w:left="259" w:hanging="259"/>
      </w:pPr>
      <w:r>
        <w:t>(b) A self-interested transaction is voidable unless the state trustee proves that:</w:t>
      </w:r>
    </w:p>
    <w:p>
      <w:pPr>
        <w:ind w:left="259" w:hanging="259"/>
      </w:pPr>
      <w:r>
        <w:t>(1) the transaction was authorized by the governing trust instrument and existing law;</w:t>
      </w:r>
    </w:p>
    <w:p>
      <w:pPr>
        <w:ind w:left="259" w:hanging="259"/>
      </w:pPr>
      <w:r>
        <w:t>(2) the transaction was fair to the trust;</w:t>
      </w:r>
    </w:p>
    <w:p>
      <w:pPr>
        <w:ind w:left="259" w:hanging="259"/>
      </w:pPr>
      <w:r>
        <w:t>(3) the trust received fair market value or equivalent fiduciary value;</w:t>
      </w:r>
    </w:p>
    <w:p>
      <w:pPr>
        <w:ind w:left="259" w:hanging="259"/>
      </w:pPr>
      <w:r>
        <w:t>(4) conflicts were disclosed and managed before approval;</w:t>
      </w:r>
    </w:p>
    <w:p>
      <w:pPr>
        <w:ind w:left="259" w:hanging="259"/>
      </w:pPr>
      <w:r>
        <w:t>(5) the requirements of Sections 601, 602, and 603 were satisfied; and</w:t>
      </w:r>
    </w:p>
    <w:p>
      <w:pPr>
        <w:ind w:left="259" w:hanging="259"/>
      </w:pPr>
      <w:r>
        <w:t>(6) present and future beneficiaries were adequately protected.</w:t>
      </w:r>
    </w:p>
    <w:p>
      <w:pPr>
        <w:pStyle w:val="Heading3"/>
        <w:keepNext/>
      </w:pPr>
      <w:r>
        <w:t>Section 605. Review and Voidability.</w:t>
      </w:r>
    </w:p>
    <w:p>
      <w:pPr>
        <w:ind w:left="259" w:hanging="259"/>
      </w:pPr>
      <w:r>
        <w:t>(a) A person with standing under Article 4 may seek judicial review of a disposition for breach of trust or violation of this Article.</w:t>
      </w:r>
    </w:p>
    <w:p>
      <w:pPr>
        <w:ind w:left="259" w:hanging="259"/>
      </w:pPr>
      <w:r>
        <w:t>(b) A disposition approved in material violation of this Article is voidable in equity.</w:t>
      </w:r>
    </w:p>
    <w:p>
      <w:pPr>
        <w:ind w:left="259" w:hanging="259"/>
      </w:pPr>
      <w:r>
        <w:t>(c) In an action under this Section, the court may enjoin a proposed disposition, suspend closing pending review, require additional accounting or valuation, rescind or reform a disposition to the extent permitted by law, impose a constructive trust or equitable lien, surcharge a breaching fiduciary, require restoration to the trust, order disgorgement from a knowing participant, or grant any other equitable relief authorized by Article 7.</w:t>
      </w:r>
    </w:p>
    <w:p>
      <w:pPr>
        <w:ind w:left="259" w:hanging="259"/>
      </w:pPr>
      <w:r>
        <w:t>(d) The rights of a bona fide purchaser for value without notice of breach are governed by [state law]. Nothing in this Section prevents equitable relief against a breaching trustee, a knowing participant, proceeds, substitute property, or other appropriate trust property.</w:t>
      </w:r>
    </w:p>
    <w:p>
      <w:pPr>
        <w:spacing w:before="120" w:after="160"/>
        <w:ind w:left="216" w:right="216"/>
        <w:shd w:fill="EEF5FB"/>
      </w:pPr>
      <w:r>
        <w:rPr>
          <w:b/>
          <w:sz w:val="20"/>
        </w:rPr>
        <w:t>Reader note.</w:t>
      </w:r>
      <w:r>
        <w:rPr>
          <w:sz w:val="20"/>
        </w:rPr>
        <w:t xml:space="preserve"> Article 6 is the anti-self-dealing and fair-value article. The trust can sell, lease, exchange, conserve, or manage property, but it must do so as a trustee.</w:t>
      </w:r>
    </w:p>
    <w:p>
      <w:pPr>
        <w:spacing w:before="120" w:after="160"/>
        <w:ind w:left="216" w:right="216"/>
        <w:shd w:fill="FFF4D6"/>
      </w:pPr>
      <w:r>
        <w:rPr>
          <w:b/>
          <w:sz w:val="20"/>
        </w:rPr>
        <w:t>Counsel flag.</w:t>
      </w:r>
      <w:r>
        <w:rPr>
          <w:sz w:val="20"/>
        </w:rPr>
        <w:t xml:space="preserve"> Conservation, restoration, public access, and intergovernmental transactions require careful valuation language. The Act should not accidentally forbid trust-beneficial conservation transactions, but neither should "public benefit" become a loophole for undercompensation.</w:t>
      </w:r>
    </w:p>
    <w:p>
      <w:pPr>
        <w:pStyle w:val="Heading2"/>
        <w:keepNext/>
      </w:pPr>
      <w:r>
        <w:t>Article 7. Jurisdiction, Immunity, Remedies, Fees, and Settlements</w:t>
      </w:r>
    </w:p>
    <w:p>
      <w:pPr>
        <w:pStyle w:val="Heading3"/>
        <w:keepNext/>
      </w:pPr>
      <w:r>
        <w:t>Section 701. Jurisdiction and Venue.</w:t>
      </w:r>
    </w:p>
    <w:p>
      <w:pPr>
        <w:ind w:left="259" w:hanging="259"/>
      </w:pPr>
      <w:r>
        <w:t>(a) The [court] has jurisdiction over an action brought under this [Act].</w:t>
      </w:r>
    </w:p>
    <w:p>
      <w:pPr>
        <w:ind w:left="259" w:hanging="259"/>
      </w:pPr>
      <w:r>
        <w:t>(b) The court may exercise all equitable powers necessary to enforce a public educational trust, protect public trust property, require accounting, supervise fiduciary conduct, and restore the trust.</w:t>
      </w:r>
    </w:p>
    <w:p>
      <w:pPr>
        <w:ind w:left="259" w:hanging="259"/>
      </w:pPr>
      <w:r>
        <w:t>(c) Venue lies in [state capital county], in the county where affected trust property is located, in the county where a beneficiary institution is located, or as otherwise provided by [state law].</w:t>
      </w:r>
    </w:p>
    <w:p>
      <w:pPr>
        <w:pStyle w:val="Heading3"/>
        <w:keepNext/>
      </w:pPr>
      <w:r>
        <w:t>Section 702. Limited Waiver of Sovereign and Governmental Immunity.</w:t>
      </w:r>
    </w:p>
    <w:p>
      <w:pPr>
        <w:ind w:left="259" w:hanging="259"/>
      </w:pPr>
      <w:r>
        <w:t>(a) [State] waives sovereign immunity, governmental immunity, official-capacity immunity, and statutory immunity to the limited extent necessary for a court to hear and decide an action under this [Act] and grant equitable relief for a public educational trust.</w:t>
      </w:r>
    </w:p>
    <w:p>
      <w:pPr>
        <w:ind w:left="259" w:hanging="259"/>
      </w:pPr>
      <w:r>
        <w:t>(b) The waiver in subsection (a) applies to [State], a state trustee, trustee agency, state officer, state employee, board, commission, or public body in an official capacity.</w:t>
      </w:r>
    </w:p>
    <w:p>
      <w:pPr>
        <w:ind w:left="259" w:hanging="259"/>
      </w:pPr>
      <w:r>
        <w:t>(c) The waiver in subsection (a) is limited to equitable trust remedies and does not authorize:</w:t>
      </w:r>
    </w:p>
    <w:p>
      <w:pPr>
        <w:ind w:left="259" w:hanging="259"/>
      </w:pPr>
      <w:r>
        <w:t>(1) private compensatory damages;</w:t>
      </w:r>
    </w:p>
    <w:p>
      <w:pPr>
        <w:ind w:left="259" w:hanging="259"/>
      </w:pPr>
      <w:r>
        <w:t>(2) punitive damages;</w:t>
      </w:r>
    </w:p>
    <w:p>
      <w:pPr>
        <w:ind w:left="259" w:hanging="259"/>
      </w:pPr>
      <w:r>
        <w:t>(3) tort damages;</w:t>
      </w:r>
    </w:p>
    <w:p>
      <w:pPr>
        <w:ind w:left="259" w:hanging="259"/>
      </w:pPr>
      <w:r>
        <w:t>(4) damages for emotional distress, personal injury, or private economic loss;</w:t>
      </w:r>
    </w:p>
    <w:p>
      <w:pPr>
        <w:ind w:left="259" w:hanging="259"/>
      </w:pPr>
      <w:r>
        <w:t>(5) a civil penalty unless separately authorized by [state law];</w:t>
      </w:r>
    </w:p>
    <w:p>
      <w:pPr>
        <w:ind w:left="259" w:hanging="259"/>
      </w:pPr>
      <w:r>
        <w:t>(6) execution against unrestricted state assets except as ordered for restoration of public trust property or recovery owed to the trust;</w:t>
      </w:r>
    </w:p>
    <w:p>
      <w:pPr>
        <w:ind w:left="259" w:hanging="259"/>
      </w:pPr>
      <w:r>
        <w:t>(7) a jury trial; or</w:t>
      </w:r>
    </w:p>
    <w:p>
      <w:pPr>
        <w:ind w:left="259" w:hanging="259"/>
      </w:pPr>
      <w:r>
        <w:t>(8) relief inconsistent with [the Admission Act], [state constitution], federal law, or the governing trust instrument.</w:t>
      </w:r>
    </w:p>
    <w:p>
      <w:pPr>
        <w:ind w:left="259" w:hanging="259"/>
      </w:pPr>
      <w:r>
        <w:t>(d) The waiver in subsection (a) does not waive personal-capacity immunity of an officer or employee except to the extent an equitable surcharge, restitution, disgorgement, constructive trust, or other equitable remedy is available under existing fiduciary law for knowing breach, bad faith, self-dealing, or knowing participation in a breach of trust.</w:t>
      </w:r>
    </w:p>
    <w:p>
      <w:pPr>
        <w:pStyle w:val="Heading3"/>
        <w:keepNext/>
      </w:pPr>
      <w:r>
        <w:t>Section 703. Claims-Statute Inapplicability.</w:t>
      </w:r>
    </w:p>
    <w:p>
      <w:pPr>
        <w:ind w:left="259" w:hanging="259"/>
      </w:pPr>
      <w:r>
        <w:t>(a) An action under this [Act] is an action to enforce a public educational trust and obtain equitable trust relief. It is not a tort claim, contract claim, or private damages claim against [State].</w:t>
      </w:r>
    </w:p>
    <w:p>
      <w:pPr>
        <w:ind w:left="259" w:hanging="259"/>
      </w:pPr>
      <w:r>
        <w:t>(b) [State Tort Claims Act], notice-of-claim requirements, damages caps, presentment requirements, and tort-claim limitation provisions do not apply to an action under this [Act], except to the extent [state constitution] or superior law requires otherwise.</w:t>
      </w:r>
    </w:p>
    <w:p>
      <w:pPr>
        <w:pStyle w:val="Heading3"/>
        <w:keepNext/>
      </w:pPr>
      <w:r>
        <w:t>Section 704. Equitable Remedies.</w:t>
      </w:r>
    </w:p>
    <w:p>
      <w:pPr>
        <w:ind w:left="259" w:hanging="259"/>
      </w:pPr>
      <w:r>
        <w:t>(a) In an action under this [Act], the court may order any equitable remedy necessary to enforce the public educational trust, including:</w:t>
      </w:r>
    </w:p>
    <w:p>
      <w:pPr>
        <w:ind w:left="259" w:hanging="259"/>
      </w:pPr>
      <w:r>
        <w:t>(1) accounting, supplemental accounting, historical accounting, forensic accounting, or judicial accounting;</w:t>
      </w:r>
    </w:p>
    <w:p>
      <w:pPr>
        <w:ind w:left="259" w:hanging="259"/>
      </w:pPr>
      <w:r>
        <w:t>(2) declaratory relief;</w:t>
      </w:r>
    </w:p>
    <w:p>
      <w:pPr>
        <w:ind w:left="259" w:hanging="259"/>
      </w:pPr>
      <w:r>
        <w:t>(3) temporary, preliminary, or permanent injunction;</w:t>
      </w:r>
    </w:p>
    <w:p>
      <w:pPr>
        <w:ind w:left="259" w:hanging="259"/>
      </w:pPr>
      <w:r>
        <w:t>(4) mandamus, specific performance, or an order compelling fiduciary action required by law;</w:t>
      </w:r>
    </w:p>
    <w:p>
      <w:pPr>
        <w:ind w:left="259" w:hanging="259"/>
      </w:pPr>
      <w:r>
        <w:t>(5) surcharge;</w:t>
      </w:r>
    </w:p>
    <w:p>
      <w:pPr>
        <w:ind w:left="259" w:hanging="259"/>
      </w:pPr>
      <w:r>
        <w:t>(6) restoration of money, land, proceeds, income, appreciation, lost income, or other value to the trust;</w:t>
      </w:r>
    </w:p>
    <w:p>
      <w:pPr>
        <w:ind w:left="259" w:hanging="259"/>
      </w:pPr>
      <w:r>
        <w:t>(7) disgorgement;</w:t>
      </w:r>
    </w:p>
    <w:p>
      <w:pPr>
        <w:ind w:left="259" w:hanging="259"/>
      </w:pPr>
      <w:r>
        <w:t>(8) restitution;</w:t>
      </w:r>
    </w:p>
    <w:p>
      <w:pPr>
        <w:ind w:left="259" w:hanging="259"/>
      </w:pPr>
      <w:r>
        <w:t>(9) constructive trust;</w:t>
      </w:r>
    </w:p>
    <w:p>
      <w:pPr>
        <w:ind w:left="259" w:hanging="259"/>
      </w:pPr>
      <w:r>
        <w:t>(10) equitable lien;</w:t>
      </w:r>
    </w:p>
    <w:p>
      <w:pPr>
        <w:ind w:left="259" w:hanging="259"/>
      </w:pPr>
      <w:r>
        <w:t>(11) tracing;</w:t>
      </w:r>
    </w:p>
    <w:p>
      <w:pPr>
        <w:ind w:left="259" w:hanging="259"/>
      </w:pPr>
      <w:r>
        <w:t>(12) rescission, reformation, or conditioning of a transaction;</w:t>
      </w:r>
    </w:p>
    <w:p>
      <w:pPr>
        <w:ind w:left="259" w:hanging="259"/>
      </w:pPr>
      <w:r>
        <w:t>(13) removal, suspension, recusal, or disqualification of a trustee, officer, employee, agent, contractor, or fiduciary from public trust administration, to the extent permitted by [state constitution] and [state law];</w:t>
      </w:r>
    </w:p>
    <w:p>
      <w:pPr>
        <w:ind w:left="259" w:hanging="259"/>
      </w:pPr>
      <w:r>
        <w:t>(14) appointment of a special fiduciary, receiver, monitor, master, auditor, or future-beneficiary representative;</w:t>
      </w:r>
    </w:p>
    <w:p>
      <w:pPr>
        <w:ind w:left="259" w:hanging="259"/>
      </w:pPr>
      <w:r>
        <w:t>(15) approval, modification, or rejection of a remedial plan;</w:t>
      </w:r>
    </w:p>
    <w:p>
      <w:pPr>
        <w:ind w:left="259" w:hanging="259"/>
      </w:pPr>
      <w:r>
        <w:t>(16) preservation of records;</w:t>
      </w:r>
    </w:p>
    <w:p>
      <w:pPr>
        <w:ind w:left="259" w:hanging="259"/>
      </w:pPr>
      <w:r>
        <w:t>(17) prospective compliance reporting; and</w:t>
      </w:r>
    </w:p>
    <w:p>
      <w:pPr>
        <w:ind w:left="259" w:hanging="259"/>
      </w:pPr>
      <w:r>
        <w:t>(18) attorney fees, expert fees, and costs under Section 706.</w:t>
      </w:r>
    </w:p>
    <w:p>
      <w:pPr>
        <w:ind w:left="259" w:hanging="259"/>
      </w:pPr>
      <w:r>
        <w:t>(b) Remedies under this Section must be tailored to the trust and may not be used to award private damages to a plaintiff.</w:t>
      </w:r>
    </w:p>
    <w:p>
      <w:pPr>
        <w:pStyle w:val="Heading3"/>
        <w:keepNext/>
      </w:pPr>
      <w:r>
        <w:t>Section 705. Recoveries Belong to the Trust.</w:t>
      </w:r>
    </w:p>
    <w:p>
      <w:pPr>
        <w:ind w:left="259" w:hanging="259"/>
      </w:pPr>
      <w:r>
        <w:t>(a) A recovery obtained under this [Act] belongs to the public educational trust whose property, income, proceeds, or rights were affected.</w:t>
      </w:r>
    </w:p>
    <w:p>
      <w:pPr>
        <w:ind w:left="259" w:hanging="259"/>
      </w:pPr>
      <w:r>
        <w:t>(b) A recovery must be restored to trust corpus, trust income, a beneficiary distribution account, or another trust account as the court orders according to the governing trust instrument and existing law.</w:t>
      </w:r>
    </w:p>
    <w:p>
      <w:pPr>
        <w:ind w:left="259" w:hanging="259"/>
      </w:pPr>
      <w:r>
        <w:t>(c) A plaintiff, relator, public officer, attorney, expert, or agency may not receive a percentage of a recovery unless expressly authorized by [state law] and approved by the court as consistent with the trust.</w:t>
      </w:r>
    </w:p>
    <w:p>
      <w:pPr>
        <w:pStyle w:val="Heading3"/>
        <w:keepNext/>
      </w:pPr>
      <w:r>
        <w:t>Section 706. Fees, Costs, and No Cost-Shifting Against Good-Faith Beneficiaries.</w:t>
      </w:r>
    </w:p>
    <w:p>
      <w:pPr>
        <w:ind w:left="259" w:hanging="259"/>
      </w:pPr>
      <w:r>
        <w:t>(a) The court may award reasonable attorney fees, expert fees, litigation expenses, and costs to a plaintiff or intervenor whose action confers a substantial benefit on the public educational trust.</w:t>
      </w:r>
    </w:p>
    <w:p>
      <w:pPr>
        <w:ind w:left="259" w:hanging="259"/>
      </w:pPr>
      <w:r>
        <w:t>(b) Fees and costs may be paid:</w:t>
      </w:r>
    </w:p>
    <w:p>
      <w:pPr>
        <w:ind w:left="259" w:hanging="259"/>
      </w:pPr>
      <w:r>
        <w:t>(1) by a breaching fiduciary or knowing participant, if equity and existing law permit;</w:t>
      </w:r>
    </w:p>
    <w:p>
      <w:pPr>
        <w:ind w:left="259" w:hanging="259"/>
      </w:pPr>
      <w:r>
        <w:t>(2) from a recovery obtained for the trust, if the court finds that payment will not materially impair the remedial purpose of the recovery;</w:t>
      </w:r>
    </w:p>
    <w:p>
      <w:pPr>
        <w:ind w:left="259" w:hanging="259"/>
      </w:pPr>
      <w:r>
        <w:t>(3) from a non-trust public source authorized by [state law]; or</w:t>
      </w:r>
    </w:p>
    <w:p>
      <w:pPr>
        <w:ind w:left="259" w:hanging="259"/>
      </w:pPr>
      <w:r>
        <w:t>(4) from a trust administration account only if permitted by the governing trust instrument, existing law, and court order.</w:t>
      </w:r>
    </w:p>
    <w:p>
      <w:pPr>
        <w:ind w:left="259" w:hanging="259"/>
      </w:pPr>
      <w:r>
        <w:t>(c) A beneficiary institution, beneficiary representative, future-beneficiary representative, or member organization bringing an action in good faith for relief to the trust may not be required to post a bond and may not be charged with the state trustee's fees, costs, or expenses unless the court finds the action was frivolous, brought in bad faith, or brought for an improper purpose.</w:t>
      </w:r>
    </w:p>
    <w:p>
      <w:pPr>
        <w:pStyle w:val="Heading3"/>
        <w:keepNext/>
      </w:pPr>
      <w:r>
        <w:t>Section 707. Settlements and Releases.</w:t>
      </w:r>
    </w:p>
    <w:p>
      <w:pPr>
        <w:ind w:left="259" w:hanging="259"/>
      </w:pPr>
      <w:r>
        <w:t>(a) A settlement, release, consent decree, or remedial plan resolving a material claim under this [Act] requires court approval if it affects trust corpus, future beneficiaries, a major disposition, or claims for restoration exceeding [$state threshold].</w:t>
      </w:r>
    </w:p>
    <w:p>
      <w:pPr>
        <w:ind w:left="259" w:hanging="259"/>
      </w:pPr>
      <w:r>
        <w:t>(b) The court may approve a settlement only after finding that:</w:t>
      </w:r>
    </w:p>
    <w:p>
      <w:pPr>
        <w:ind w:left="259" w:hanging="259"/>
      </w:pPr>
      <w:r>
        <w:t>(1) the settlement is fair, reasonable, and faithful to the trust;</w:t>
      </w:r>
    </w:p>
    <w:p>
      <w:pPr>
        <w:ind w:left="259" w:hanging="259"/>
      </w:pPr>
      <w:r>
        <w:t>(2) beneficiary institutions and beneficiary representatives received adequate notice;</w:t>
      </w:r>
    </w:p>
    <w:p>
      <w:pPr>
        <w:ind w:left="259" w:hanging="259"/>
      </w:pPr>
      <w:r>
        <w:t>(3) future beneficiaries were adequately represented;</w:t>
      </w:r>
    </w:p>
    <w:p>
      <w:pPr>
        <w:ind w:left="259" w:hanging="259"/>
      </w:pPr>
      <w:r>
        <w:t>(4) the record includes sufficient accounting and valuation information; and</w:t>
      </w:r>
    </w:p>
    <w:p>
      <w:pPr>
        <w:ind w:left="259" w:hanging="259"/>
      </w:pPr>
      <w:r>
        <w:t>(5) the settlement directs any recovery to the trust.</w:t>
      </w:r>
    </w:p>
    <w:p>
      <w:pPr>
        <w:ind w:left="259" w:hanging="259"/>
      </w:pPr>
      <w:r>
        <w:t>(c) A release may not waive unknown claims arising from facts not reasonably disclosed in an accounting, unless the court expressly finds that the release is necessary, narrowly tailored, and consistent with the trust.</w:t>
      </w:r>
    </w:p>
    <w:p>
      <w:pPr>
        <w:spacing w:before="120" w:after="160"/>
        <w:ind w:left="216" w:right="216"/>
        <w:shd w:fill="EEF5FB"/>
      </w:pPr>
      <w:r>
        <w:rPr>
          <w:b/>
          <w:sz w:val="20"/>
        </w:rPr>
        <w:t>Reader note.</w:t>
      </w:r>
      <w:r>
        <w:rPr>
          <w:sz w:val="20"/>
        </w:rPr>
        <w:t xml:space="preserve"> Article 7 is the "teeth" article. It lets a court give trust remedies, but it keeps the remedy focused on restoring the trust, not creating private payouts.</w:t>
      </w:r>
    </w:p>
    <w:p>
      <w:pPr>
        <w:spacing w:before="120" w:after="160"/>
        <w:ind w:left="216" w:right="216"/>
        <w:shd w:fill="FFF4D6"/>
      </w:pPr>
      <w:r>
        <w:rPr>
          <w:b/>
          <w:sz w:val="20"/>
        </w:rPr>
        <w:t>Counsel flag.</w:t>
      </w:r>
      <w:r>
        <w:rPr>
          <w:sz w:val="20"/>
        </w:rPr>
        <w:t xml:space="preserve"> Immunity waiver, tort-claims displacement, personal-capacity remedies, official removal, and no-bond provisions are state-law sensitive. These are the first provisions drafting counsel should test.</w:t>
      </w:r>
    </w:p>
    <w:p>
      <w:pPr>
        <w:pStyle w:val="Heading2"/>
        <w:keepNext/>
      </w:pPr>
      <w:r>
        <w:t>Article 8. Trustee Education</w:t>
      </w:r>
    </w:p>
    <w:p>
      <w:pPr>
        <w:pStyle w:val="Heading3"/>
        <w:keepNext/>
      </w:pPr>
      <w:r>
        <w:t>Section 801. Required Fiduciary Education.</w:t>
      </w:r>
    </w:p>
    <w:p>
      <w:pPr>
        <w:ind w:left="259" w:hanging="259"/>
      </w:pPr>
      <w:r>
        <w:t>(a) Each state trustee, voting member of a trustee board, trustee-agency director, senior land manager, senior investment officer, chief financial officer, chief legal officer, and other officer or employee with material authority over public trust property shall complete fiduciary education under this Article.</w:t>
      </w:r>
    </w:p>
    <w:p>
      <w:pPr>
        <w:ind w:left="259" w:hanging="259"/>
      </w:pPr>
      <w:r>
        <w:t>(b) A person subject to this Section shall complete:</w:t>
      </w:r>
    </w:p>
    <w:p>
      <w:pPr>
        <w:ind w:left="259" w:hanging="259"/>
      </w:pPr>
      <w:r>
        <w:t>(1) initial education of at least [six] hours within [90] days after assuming the position; and</w:t>
      </w:r>
    </w:p>
    <w:p>
      <w:pPr>
        <w:ind w:left="259" w:hanging="259"/>
      </w:pPr>
      <w:r>
        <w:t>(2) continuing education of at least [two] hours each year thereafter.</w:t>
      </w:r>
    </w:p>
    <w:p>
      <w:pPr>
        <w:ind w:left="259" w:hanging="259"/>
      </w:pPr>
      <w:r>
        <w:t>(c) The required curriculum must include:</w:t>
      </w:r>
    </w:p>
    <w:p>
      <w:pPr>
        <w:ind w:left="259" w:hanging="259"/>
      </w:pPr>
      <w:r>
        <w:t>(1) the history and legal sources of the relevant public educational trust;</w:t>
      </w:r>
    </w:p>
    <w:p>
      <w:pPr>
        <w:ind w:left="259" w:hanging="259"/>
      </w:pPr>
      <w:r>
        <w:t>(2) fiduciary duties of loyalty, prudence, impartiality, preservation of corpus, productivity, accounting, and enforcement;</w:t>
      </w:r>
    </w:p>
    <w:p>
      <w:pPr>
        <w:ind w:left="259" w:hanging="259"/>
      </w:pPr>
      <w:r>
        <w:t>(3) beneficiary standing and future-beneficiary representation;</w:t>
      </w:r>
    </w:p>
    <w:p>
      <w:pPr>
        <w:ind w:left="259" w:hanging="259"/>
      </w:pPr>
      <w:r>
        <w:t>(4) public accounting duties under Article 3;</w:t>
      </w:r>
    </w:p>
    <w:p>
      <w:pPr>
        <w:ind w:left="259" w:hanging="259"/>
      </w:pPr>
      <w:r>
        <w:t>(5) valuation and disposition safeguards under Article 6;</w:t>
      </w:r>
    </w:p>
    <w:p>
      <w:pPr>
        <w:ind w:left="259" w:hanging="259"/>
      </w:pPr>
      <w:r>
        <w:t>(6) conflicts of interest, recusal, ethics, and related-party transactions;</w:t>
      </w:r>
    </w:p>
    <w:p>
      <w:pPr>
        <w:ind w:left="259" w:hanging="259"/>
      </w:pPr>
      <w:r>
        <w:t>(7) separation of trust property from general state revenue;</w:t>
      </w:r>
    </w:p>
    <w:p>
      <w:pPr>
        <w:ind w:left="259" w:hanging="259"/>
      </w:pPr>
      <w:r>
        <w:t>(8) investment, land-management, and distribution principles applicable to the trust;</w:t>
      </w:r>
    </w:p>
    <w:p>
      <w:pPr>
        <w:ind w:left="259" w:hanging="259"/>
      </w:pPr>
      <w:r>
        <w:t>(9) open-records and records-retention requirements;</w:t>
      </w:r>
    </w:p>
    <w:p>
      <w:pPr>
        <w:ind w:left="259" w:hanging="259"/>
      </w:pPr>
      <w:r>
        <w:t>(10) the role of the Independent Enforcement Officer; and</w:t>
      </w:r>
    </w:p>
    <w:p>
      <w:pPr>
        <w:ind w:left="259" w:hanging="259"/>
      </w:pPr>
      <w:r>
        <w:t>(11) remedies for breach of trust.</w:t>
      </w:r>
    </w:p>
    <w:p>
      <w:pPr>
        <w:ind w:left="259" w:hanging="259"/>
      </w:pPr>
      <w:r>
        <w:t>(d) The Independent Enforcement Officer, in consultation with [State Auditor], [state ethics commission], beneficiary institutions, and qualified fiduciary-law educators, shall approve curriculum standards and providers.</w:t>
      </w:r>
    </w:p>
    <w:p>
      <w:pPr>
        <w:ind w:left="259" w:hanging="259"/>
      </w:pPr>
      <w:r>
        <w:t>(e) Completion records must be published with the annual public accounting.</w:t>
      </w:r>
    </w:p>
    <w:p>
      <w:pPr>
        <w:ind w:left="259" w:hanging="259"/>
      </w:pPr>
      <w:r>
        <w:t>(f) A person who fails to complete required education may not vote on, approve, or materially participate in a major disposition until the requirement is satisfied.</w:t>
      </w:r>
    </w:p>
    <w:p>
      <w:pPr>
        <w:ind w:left="259" w:hanging="259"/>
      </w:pPr>
      <w:r>
        <w:t>(g) An action taken with the decisive participation of a person barred under subsection (f) is voidable if the failure to complete education materially affected the process or deprived the trust of informed fiduciary judgment.</w:t>
      </w:r>
    </w:p>
    <w:p>
      <w:pPr>
        <w:spacing w:before="120" w:after="160"/>
        <w:ind w:left="216" w:right="216"/>
        <w:shd w:fill="EEF5FB"/>
      </w:pPr>
      <w:r>
        <w:rPr>
          <w:b/>
          <w:sz w:val="20"/>
        </w:rPr>
        <w:t>Reader note.</w:t>
      </w:r>
      <w:r>
        <w:rPr>
          <w:sz w:val="20"/>
        </w:rPr>
        <w:t xml:space="preserve"> Article 8 makes fiduciary education part of the office. No one should administer a perpetual trust without being told what the office requires.</w:t>
      </w:r>
    </w:p>
    <w:p>
      <w:pPr>
        <w:spacing w:before="120" w:after="160"/>
        <w:ind w:left="216" w:right="216"/>
        <w:shd w:fill="FFF4D6"/>
      </w:pPr>
      <w:r>
        <w:rPr>
          <w:b/>
          <w:sz w:val="20"/>
        </w:rPr>
        <w:t>Counsel flag.</w:t>
      </w:r>
      <w:r>
        <w:rPr>
          <w:sz w:val="20"/>
        </w:rPr>
        <w:t xml:space="preserve"> The participation bar and voidability remedy may be politically and legally sensitive. A state could substitute a cure period, recusal rule, public noncompliance notice, or evidentiary burden.</w:t>
      </w:r>
    </w:p>
    <w:p>
      <w:pPr>
        <w:pStyle w:val="Heading2"/>
        <w:keepNext/>
      </w:pPr>
      <w:r>
        <w:t>Article 9. Periodic Independent Review</w:t>
      </w:r>
    </w:p>
    <w:p>
      <w:pPr>
        <w:pStyle w:val="Heading3"/>
        <w:keepNext/>
      </w:pPr>
      <w:r>
        <w:t>Section 901. Independent Review Required.</w:t>
      </w:r>
    </w:p>
    <w:p>
      <w:pPr>
        <w:ind w:left="259" w:hanging="259"/>
      </w:pPr>
      <w:r>
        <w:t>(a) At least once every [five] [ten] years, each public educational trust must undergo an independent fiduciary review.</w:t>
      </w:r>
    </w:p>
    <w:p>
      <w:pPr>
        <w:ind w:left="259" w:hanging="259"/>
      </w:pPr>
      <w:r>
        <w:t>(b) The review must be conducted by [State Auditor] or by an independent reviewer selected through a public procurement process administered by [State Auditor] or another officer independent of the state trustee.</w:t>
      </w:r>
    </w:p>
    <w:p>
      <w:pPr>
        <w:ind w:left="259" w:hanging="259"/>
      </w:pPr>
      <w:r>
        <w:t>(c) A reviewer must have expertise in fiduciary administration, public finance, land management, auditing, valuation, or institutional governance and may not:</w:t>
      </w:r>
    </w:p>
    <w:p>
      <w:pPr>
        <w:ind w:left="259" w:hanging="259"/>
      </w:pPr>
      <w:r>
        <w:t>(1) be a state trustee;</w:t>
      </w:r>
    </w:p>
    <w:p>
      <w:pPr>
        <w:ind w:left="259" w:hanging="259"/>
      </w:pPr>
      <w:r>
        <w:t>(2) be employed by or under contract with a state trustee for ordinary trust administration;</w:t>
      </w:r>
    </w:p>
    <w:p>
      <w:pPr>
        <w:ind w:left="259" w:hanging="259"/>
      </w:pPr>
      <w:r>
        <w:t>(3) have participated in a transaction under review;</w:t>
      </w:r>
    </w:p>
    <w:p>
      <w:pPr>
        <w:ind w:left="259" w:hanging="259"/>
      </w:pPr>
      <w:r>
        <w:t>(4) have a financial interest in public trust property or a counterparty under review; or</w:t>
      </w:r>
    </w:p>
    <w:p>
      <w:pPr>
        <w:ind w:left="259" w:hanging="259"/>
      </w:pPr>
      <w:r>
        <w:t>(5) have another conflict of interest that would materially impair independence.</w:t>
      </w:r>
    </w:p>
    <w:p>
      <w:pPr>
        <w:pStyle w:val="Heading3"/>
        <w:keepNext/>
      </w:pPr>
      <w:r>
        <w:t>Section 902. Scope of Review.</w:t>
      </w:r>
    </w:p>
    <w:p>
      <w:r>
        <w:t>The independent review must evaluate:</w:t>
      </w:r>
    </w:p>
    <w:p>
      <w:pPr>
        <w:ind w:left="259" w:hanging="259"/>
      </w:pPr>
      <w:r>
        <w:t>(1) completeness and accuracy of accountings under Article 3;</w:t>
      </w:r>
    </w:p>
    <w:p>
      <w:pPr>
        <w:ind w:left="259" w:hanging="259"/>
      </w:pPr>
      <w:r>
        <w:t>(2) inventory and title controls for public trust property;</w:t>
      </w:r>
    </w:p>
    <w:p>
      <w:pPr>
        <w:ind w:left="259" w:hanging="259"/>
      </w:pPr>
      <w:r>
        <w:t>(3) segregation of trust corpus, income, proceeds, and expenses;</w:t>
      </w:r>
    </w:p>
    <w:p>
      <w:pPr>
        <w:ind w:left="259" w:hanging="259"/>
      </w:pPr>
      <w:r>
        <w:t>(4) distributions to beneficiary institutions;</w:t>
      </w:r>
    </w:p>
    <w:p>
      <w:pPr>
        <w:ind w:left="259" w:hanging="259"/>
      </w:pPr>
      <w:r>
        <w:t>(5) disposition practices, including compliance with valuation and competitive-disposition requirements;</w:t>
      </w:r>
    </w:p>
    <w:p>
      <w:pPr>
        <w:ind w:left="259" w:hanging="259"/>
      </w:pPr>
      <w:r>
        <w:t>(6) investment practices and investment expenses;</w:t>
      </w:r>
    </w:p>
    <w:p>
      <w:pPr>
        <w:ind w:left="259" w:hanging="259"/>
      </w:pPr>
      <w:r>
        <w:t>(7) land-management, lease, royalty, timber, mineral, water, energy, carbon, and conservation practices;</w:t>
      </w:r>
    </w:p>
    <w:p>
      <w:pPr>
        <w:ind w:left="259" w:hanging="259"/>
      </w:pPr>
      <w:r>
        <w:t>(8) administrative expenses charged to the trust;</w:t>
      </w:r>
    </w:p>
    <w:p>
      <w:pPr>
        <w:ind w:left="259" w:hanging="259"/>
      </w:pPr>
      <w:r>
        <w:t>(9) conflicts of interest and related-party transactions;</w:t>
      </w:r>
    </w:p>
    <w:p>
      <w:pPr>
        <w:ind w:left="259" w:hanging="259"/>
      </w:pPr>
      <w:r>
        <w:t>(10) enforcement of trust claims and collection of trust income;</w:t>
      </w:r>
    </w:p>
    <w:p>
      <w:pPr>
        <w:ind w:left="259" w:hanging="259"/>
      </w:pPr>
      <w:r>
        <w:t>(11) treatment of present and future beneficiaries;</w:t>
      </w:r>
    </w:p>
    <w:p>
      <w:pPr>
        <w:ind w:left="259" w:hanging="259"/>
      </w:pPr>
      <w:r>
        <w:t>(12) compliance with trustee education requirements;</w:t>
      </w:r>
    </w:p>
    <w:p>
      <w:pPr>
        <w:ind w:left="259" w:hanging="259"/>
      </w:pPr>
      <w:r>
        <w:t>(13) compliance with prior corrective-action plans;</w:t>
      </w:r>
    </w:p>
    <w:p>
      <w:pPr>
        <w:ind w:left="259" w:hanging="259"/>
      </w:pPr>
      <w:r>
        <w:t>(14) adequacy of records retention, data systems, and public access; and</w:t>
      </w:r>
    </w:p>
    <w:p>
      <w:pPr>
        <w:ind w:left="259" w:hanging="259"/>
      </w:pPr>
      <w:r>
        <w:t>(15) any other matter material to fiduciary administration.</w:t>
      </w:r>
    </w:p>
    <w:p>
      <w:pPr>
        <w:pStyle w:val="Heading3"/>
        <w:keepNext/>
      </w:pPr>
      <w:r>
        <w:t>Section 903. Report, Response, and Corrective Action.</w:t>
      </w:r>
    </w:p>
    <w:p>
      <w:pPr>
        <w:ind w:left="259" w:hanging="259"/>
      </w:pPr>
      <w:r>
        <w:t>(a) The reviewer shall publish a written report with findings, supporting analysis, recommendations, and any identified breaches, risks, or accounting deficiencies.</w:t>
      </w:r>
    </w:p>
    <w:p>
      <w:pPr>
        <w:ind w:left="259" w:hanging="259"/>
      </w:pPr>
      <w:r>
        <w:t>(b) The report must be provided to the state trustee, Independent Enforcement Officer, [Attorney General], [Governor], [Legislature], beneficiary institutions, and the public.</w:t>
      </w:r>
    </w:p>
    <w:p>
      <w:pPr>
        <w:ind w:left="259" w:hanging="259"/>
      </w:pPr>
      <w:r>
        <w:t>(c) Within [90] days after publication, the state trustee shall publish a written response and corrective-action plan.</w:t>
      </w:r>
    </w:p>
    <w:p>
      <w:pPr>
        <w:ind w:left="259" w:hanging="259"/>
      </w:pPr>
      <w:r>
        <w:t>(d) The [Legislature] or [legislative committee] shall hold a public hearing on the report and corrective-action plan within [180] days after publication unless the report contains no material findings.</w:t>
      </w:r>
    </w:p>
    <w:p>
      <w:pPr>
        <w:ind w:left="259" w:hanging="259"/>
      </w:pPr>
      <w:r>
        <w:t>(e) The Independent Enforcement Officer may use the report as a basis for investigation or enforcement.</w:t>
      </w:r>
    </w:p>
    <w:p>
      <w:pPr>
        <w:pStyle w:val="Heading3"/>
        <w:keepNext/>
      </w:pPr>
      <w:r>
        <w:t>Section 904. Cost of Review.</w:t>
      </w:r>
    </w:p>
    <w:p>
      <w:r>
        <w:t>The cost of independent review must be paid from [general fund appropriation] [dedicated oversight fund] [trust administration funds only to the extent permitted by the governing trust instrument and existing law].</w:t>
      </w:r>
    </w:p>
    <w:p>
      <w:pPr>
        <w:spacing w:before="120" w:after="160"/>
        <w:ind w:left="216" w:right="216"/>
        <w:shd w:fill="EEF5FB"/>
      </w:pPr>
      <w:r>
        <w:rPr>
          <w:b/>
          <w:sz w:val="20"/>
        </w:rPr>
        <w:t>Reader note.</w:t>
      </w:r>
      <w:r>
        <w:rPr>
          <w:sz w:val="20"/>
        </w:rPr>
        <w:t xml:space="preserve"> Article 9 is structural maintenance. Accountings catch annual facts; independent reviews ask whether the whole trust system is still faithful.</w:t>
      </w:r>
    </w:p>
    <w:p>
      <w:pPr>
        <w:spacing w:before="120" w:after="160"/>
        <w:ind w:left="216" w:right="216"/>
        <w:shd w:fill="FFF4D6"/>
      </w:pPr>
      <w:r>
        <w:rPr>
          <w:b/>
          <w:sz w:val="20"/>
        </w:rPr>
        <w:t>Counsel flag.</w:t>
      </w:r>
      <w:r>
        <w:rPr>
          <w:sz w:val="20"/>
        </w:rPr>
        <w:t xml:space="preserve"> Five years is stronger; ten years is easier to defend fiscally. Funding source again needs trust-law review.</w:t>
      </w:r>
    </w:p>
    <w:p>
      <w:pPr>
        <w:pStyle w:val="Heading2"/>
        <w:keepNext/>
      </w:pPr>
      <w:r>
        <w:t>Article 10. Administration, Transition, Severability, and Uniformity</w:t>
      </w:r>
    </w:p>
    <w:p>
      <w:pPr>
        <w:pStyle w:val="Heading3"/>
        <w:keepNext/>
      </w:pPr>
      <w:r>
        <w:t>Section 1001. Rules.</w:t>
      </w:r>
    </w:p>
    <w:p>
      <w:pPr>
        <w:ind w:left="259" w:hanging="259"/>
      </w:pPr>
      <w:r>
        <w:t>(a) The Independent Enforcement Officer may adopt rules necessary to administer Articles 3, 5, 8, and 9.</w:t>
      </w:r>
    </w:p>
    <w:p>
      <w:pPr>
        <w:ind w:left="259" w:hanging="259"/>
      </w:pPr>
      <w:r>
        <w:t>(b) A state trustee may adopt rules necessary to implement accounting, disposition, records, and education requirements applicable to that trustee.</w:t>
      </w:r>
    </w:p>
    <w:p>
      <w:pPr>
        <w:ind w:left="259" w:hanging="259"/>
      </w:pPr>
      <w:r>
        <w:t>(c) A rule adopted under this Section may not narrow standing, reduce accounting content, weaken disposition safeguards, limit equitable remedies, expand immunity, or excuse compliance with the governing trust instrument.</w:t>
      </w:r>
    </w:p>
    <w:p>
      <w:pPr>
        <w:pStyle w:val="Heading3"/>
        <w:keepNext/>
      </w:pPr>
      <w:r>
        <w:t>Section 1002. Trust Schedule.</w:t>
      </w:r>
    </w:p>
    <w:p>
      <w:pPr>
        <w:ind w:left="259" w:hanging="259"/>
      </w:pPr>
      <w:r>
        <w:t>(a) Not later than [date], each state trustee shall file with the Independent Enforcement Officer and publish a schedule identifying each public educational trust and each category of public trust property administered by that trustee.</w:t>
      </w:r>
    </w:p>
    <w:p>
      <w:pPr>
        <w:ind w:left="259" w:hanging="259"/>
      </w:pPr>
      <w:r>
        <w:t>(b) Failure to list a trust or property interest does not exempt the trust or property from this [Act].</w:t>
      </w:r>
    </w:p>
    <w:p>
      <w:pPr>
        <w:pStyle w:val="Heading3"/>
        <w:keepNext/>
      </w:pPr>
      <w:r>
        <w:t>Section 1003. Relation to Other Law.</w:t>
      </w:r>
    </w:p>
    <w:p>
      <w:pPr>
        <w:ind w:left="259" w:hanging="259"/>
      </w:pPr>
      <w:r>
        <w:t>(a) This [Act] supplements and does not displace [state public records law], [state ethics law], [state procurement law], [state audit law], [state administrative procedure act], [state land laws], [state investment laws], common-law trust principles, constitutional remedies, or any remedy available under federal law.</w:t>
      </w:r>
    </w:p>
    <w:p>
      <w:pPr>
        <w:ind w:left="259" w:hanging="259"/>
      </w:pPr>
      <w:r>
        <w:t>(b) If a provision of this [Act] conflicts with [the Admission Act], [state constitution], or federal law, the superior source controls.</w:t>
      </w:r>
    </w:p>
    <w:p>
      <w:pPr>
        <w:ind w:left="259" w:hanging="259"/>
      </w:pPr>
      <w:r>
        <w:t>(c) Nothing in this [Act] authorizes a state trustee to take action prohibited by the governing trust instrument or existing law.</w:t>
      </w:r>
    </w:p>
    <w:p>
      <w:pPr>
        <w:pStyle w:val="Heading3"/>
        <w:keepNext/>
      </w:pPr>
      <w:r>
        <w:t>Section 1004. Transition.</w:t>
      </w:r>
    </w:p>
    <w:p>
      <w:pPr>
        <w:ind w:left="259" w:hanging="259"/>
      </w:pPr>
      <w:r>
        <w:t>(a) This [Act] takes effect on [effective date].</w:t>
      </w:r>
    </w:p>
    <w:p>
      <w:pPr>
        <w:ind w:left="259" w:hanging="259"/>
      </w:pPr>
      <w:r>
        <w:t>(b) The Independent Enforcement Officer must be appointed not later than [date].</w:t>
      </w:r>
    </w:p>
    <w:p>
      <w:pPr>
        <w:ind w:left="259" w:hanging="259"/>
      </w:pPr>
      <w:r>
        <w:t>(c) The first schedule of public educational trusts under Section 1002 must be published not later than [date].</w:t>
      </w:r>
    </w:p>
    <w:p>
      <w:pPr>
        <w:ind w:left="259" w:hanging="259"/>
      </w:pPr>
      <w:r>
        <w:t>(d) The first annual public accounting under Article 3 must be published not later than [date] and must cover at least the fiscal year ending [date].</w:t>
      </w:r>
    </w:p>
    <w:p>
      <w:pPr>
        <w:ind w:left="259" w:hanging="259"/>
      </w:pPr>
      <w:r>
        <w:t>(e) Initial fiduciary education under Article 8 must be completed not later than [date] for persons already serving in covered positions on the effective date.</w:t>
      </w:r>
    </w:p>
    <w:p>
      <w:pPr>
        <w:ind w:left="259" w:hanging="259"/>
      </w:pPr>
      <w:r>
        <w:t>(f) The first independent review under Article 9 must begin not later than [date].</w:t>
      </w:r>
    </w:p>
    <w:p>
      <w:pPr>
        <w:ind w:left="259" w:hanging="259"/>
      </w:pPr>
      <w:r>
        <w:t>(g) This [Act] applies to actions filed on or after the effective date and to ongoing administration of public educational trusts. It does not reopen a final judgment entered before the effective date.</w:t>
      </w:r>
    </w:p>
    <w:p>
      <w:pPr>
        <w:ind w:left="259" w:hanging="259"/>
      </w:pPr>
      <w:r>
        <w:t>(h) For conduct predating the effective date, this [Act] supplies forum, procedure, accounting, representation, and remedies to the extent the underlying fiduciary duty existed when the conduct occurred and the claim is not barred by a final judgment.</w:t>
      </w:r>
    </w:p>
    <w:p>
      <w:pPr>
        <w:pStyle w:val="Heading3"/>
        <w:keepNext/>
      </w:pPr>
      <w:r>
        <w:t>Section 1005. Severability.</w:t>
      </w:r>
    </w:p>
    <w:p>
      <w:r>
        <w:t>If any provision of this [Act] or its application to any person, trust, property, transaction, or circumstance is held invalid, the invalidity does not affect other provisions or applications of this [Act] that can be given effect without the invalid provision or application. The provisions of this [Act] are severable.</w:t>
      </w:r>
    </w:p>
    <w:p>
      <w:pPr>
        <w:pStyle w:val="Heading3"/>
        <w:keepNext/>
      </w:pPr>
      <w:r>
        <w:t>Section 1006. Uniformity of Application and Construction.</w:t>
      </w:r>
    </w:p>
    <w:p>
      <w:r>
        <w:t>In applying and construing this uniform act, a court may consider the need to promote transparency, fiduciary accountability, beneficiary access, and effective equitable enforcement of public educational trusts among states that enact substantially similar law.</w:t>
      </w:r>
    </w:p>
    <w:p>
      <w:pPr>
        <w:spacing w:before="120" w:after="160"/>
        <w:ind w:left="216" w:right="216"/>
        <w:shd w:fill="EEF5FB"/>
      </w:pPr>
      <w:r>
        <w:rPr>
          <w:b/>
          <w:sz w:val="20"/>
        </w:rPr>
        <w:t>Reader note.</w:t>
      </w:r>
      <w:r>
        <w:rPr>
          <w:sz w:val="20"/>
        </w:rPr>
        <w:t xml:space="preserve"> Article 10 keeps the Act administrable: rules, trust schedule, effective dates, transition, severability, and uniformity.</w:t>
      </w:r>
    </w:p>
    <w:p>
      <w:pPr>
        <w:spacing w:before="120" w:after="160"/>
        <w:ind w:left="216" w:right="216"/>
        <w:shd w:fill="FFF4D6"/>
      </w:pPr>
      <w:r>
        <w:rPr>
          <w:b/>
          <w:sz w:val="20"/>
        </w:rPr>
        <w:t>Counsel flag.</w:t>
      </w:r>
      <w:r>
        <w:rPr>
          <w:sz w:val="20"/>
        </w:rPr>
        <w:t xml:space="preserve"> Transition is where opponents will try to argue that pre-enactment duties are conceded not to have existed. Preserve the no-admission language and tie pre-effective-date application to duties that already existed when the conduct occurred.</w:t>
      </w:r>
    </w:p>
    <w:p>
      <w:pPr>
        <w:pStyle w:val="Heading1"/>
        <w:keepNext/>
      </w:pPr>
      <w:r>
        <w:t>Appendix A. Counsel Flags for the Next Draft</w:t>
      </w:r>
    </w:p>
    <w:p>
      <w:r>
        <w:t>These flags are consolidated here so a human reader does not need to compare multiple versions.</w:t>
      </w:r>
    </w:p>
    <w:p>
      <w:pPr>
        <w:pStyle w:val="ListNumber"/>
      </w:pPr>
      <w:r>
        <w:rPr>
          <w:b/>
        </w:rPr>
        <w:t>Coverage breadth.</w:t>
      </w:r>
      <w:r>
        <w:t xml:space="preserve"> Decide whether the model should cover only school trusts, all public educational trusts, or all perpetual public trusts above a threshold.</w:t>
      </w:r>
    </w:p>
    <w:p>
      <w:pPr>
        <w:pStyle w:val="ListNumber"/>
      </w:pPr>
      <w:r>
        <w:rPr>
          <w:b/>
        </w:rPr>
        <w:t>Declaratory-duty phrasing.</w:t>
      </w:r>
      <w:r>
        <w:t xml:space="preserve"> Confirm which duties can be stated directly in the target state and which should be tied more narrowly to the trust instrument and existing law.</w:t>
      </w:r>
    </w:p>
    <w:p>
      <w:pPr>
        <w:pStyle w:val="ListNumber"/>
      </w:pPr>
      <w:r>
        <w:rPr>
          <w:b/>
        </w:rPr>
        <w:t>Trust-code analogy.</w:t>
      </w:r>
      <w:r>
        <w:t xml:space="preserve"> Test whether courts may be authorized to use private trust-code principles by analogy without colliding with public-trust exclusions.</w:t>
      </w:r>
    </w:p>
    <w:p>
      <w:pPr>
        <w:pStyle w:val="ListNumber"/>
      </w:pPr>
      <w:r>
        <w:rPr>
          <w:b/>
        </w:rPr>
        <w:t>Taxpayer standing.</w:t>
      </w:r>
      <w:r>
        <w:t xml:space="preserve"> Choose omit, bracket, or include with good-faith and consolidation controls.</w:t>
      </w:r>
    </w:p>
    <w:p>
      <w:pPr>
        <w:pStyle w:val="ListNumber"/>
      </w:pPr>
      <w:r>
        <w:rPr>
          <w:b/>
        </w:rPr>
        <w:t>Future-beneficiary representation.</w:t>
      </w:r>
      <w:r>
        <w:t xml:space="preserve"> Confirm due-process requirements before a settlement, release, or judgment can bind future beneficiaries.</w:t>
      </w:r>
    </w:p>
    <w:p>
      <w:pPr>
        <w:pStyle w:val="ListNumber"/>
      </w:pPr>
      <w:r>
        <w:rPr>
          <w:b/>
        </w:rPr>
        <w:t>Independent office placement.</w:t>
      </w:r>
      <w:r>
        <w:t xml:space="preserve"> Choose auditor, legislative branch, independent executive office, court-appointed fiduciary, or special counsel.</w:t>
      </w:r>
    </w:p>
    <w:p>
      <w:pPr>
        <w:pStyle w:val="ListNumber"/>
      </w:pPr>
      <w:r>
        <w:rPr>
          <w:b/>
        </w:rPr>
        <w:t>Attorney-general conflict.</w:t>
      </w:r>
      <w:r>
        <w:t xml:space="preserve"> Define when the attorney general may defend a trustee but may not represent the trust or control trust enforcement.</w:t>
      </w:r>
    </w:p>
    <w:p>
      <w:pPr>
        <w:pStyle w:val="ListNumber"/>
      </w:pPr>
      <w:r>
        <w:rPr>
          <w:b/>
        </w:rPr>
        <w:t>Funding.</w:t>
      </w:r>
      <w:r>
        <w:t xml:space="preserve"> Default to non-trust funding. Permit trust-administration funding only if the governing trust instrument and existing law allow it.</w:t>
      </w:r>
    </w:p>
    <w:p>
      <w:pPr>
        <w:pStyle w:val="ListNumber"/>
      </w:pPr>
      <w:r>
        <w:rPr>
          <w:b/>
        </w:rPr>
        <w:t>Trust-funded defense costs.</w:t>
      </w:r>
      <w:r>
        <w:t xml:space="preserve"> Decide whether to bar them categorically or require court approval/reimbursement after vindication.</w:t>
      </w:r>
    </w:p>
    <w:p>
      <w:pPr>
        <w:pStyle w:val="ListNumber"/>
      </w:pPr>
      <w:r>
        <w:rPr>
          <w:b/>
        </w:rPr>
        <w:t>Historical accounting and limitations.</w:t>
      </w:r>
      <w:r>
        <w:t xml:space="preserve"> Tailor the accounting-triggered limitation rule to state limitation, repose, laches, and finality law.</w:t>
      </w:r>
    </w:p>
    <w:p>
      <w:pPr>
        <w:pStyle w:val="ListNumber"/>
      </w:pPr>
      <w:r>
        <w:rPr>
          <w:b/>
        </w:rPr>
        <w:t>Noncompetitive dispositions.</w:t>
      </w:r>
      <w:r>
        <w:t xml:space="preserve"> Tighten exceptions so conservation, restoration, access, and intergovernmental transactions can be trust-beneficial without becoming undercompensation loopholes.</w:t>
      </w:r>
    </w:p>
    <w:p>
      <w:pPr>
        <w:pStyle w:val="ListNumber"/>
      </w:pPr>
      <w:r>
        <w:rPr>
          <w:b/>
        </w:rPr>
        <w:t>Immunity waiver.</w:t>
      </w:r>
      <w:r>
        <w:t xml:space="preserve"> Confirm constitutional requirements for suits against the state and the exact scope of equitable relief.</w:t>
      </w:r>
    </w:p>
    <w:p>
      <w:pPr>
        <w:pStyle w:val="ListNumber"/>
      </w:pPr>
      <w:r>
        <w:rPr>
          <w:b/>
        </w:rPr>
        <w:t>Claims statutes.</w:t>
      </w:r>
      <w:r>
        <w:t xml:space="preserve"> Confirm whether tort-claims notice, caps, and limitation provisions can be displaced for equitable trust proceedings.</w:t>
      </w:r>
    </w:p>
    <w:p>
      <w:pPr>
        <w:pStyle w:val="ListNumber"/>
      </w:pPr>
      <w:r>
        <w:rPr>
          <w:b/>
        </w:rPr>
        <w:t>Official removal/disqualification.</w:t>
      </w:r>
      <w:r>
        <w:t xml:space="preserve"> Test against state constitutional office protections and separation-of-powers rules.</w:t>
      </w:r>
    </w:p>
    <w:p>
      <w:pPr>
        <w:pStyle w:val="ListNumber"/>
      </w:pPr>
      <w:r>
        <w:rPr>
          <w:b/>
        </w:rPr>
        <w:t>Education remedy.</w:t>
      </w:r>
      <w:r>
        <w:t xml:space="preserve"> Decide whether noncompliance causes participation bar, voidability, cure period, public notice, or burden shift.</w:t>
      </w:r>
    </w:p>
    <w:p>
      <w:pPr>
        <w:pStyle w:val="ListNumber"/>
      </w:pPr>
      <w:r>
        <w:rPr>
          <w:b/>
        </w:rPr>
        <w:t>Review cadence.</w:t>
      </w:r>
      <w:r>
        <w:t xml:space="preserve"> Five years is stronger; ten years is easier to defend fiscally.</w:t>
      </w:r>
    </w:p>
    <w:p>
      <w:pPr>
        <w:pStyle w:val="ListNumber"/>
      </w:pPr>
      <w:r>
        <w:rPr>
          <w:b/>
        </w:rPr>
        <w:t>External release gate.</w:t>
      </w:r>
      <w:r>
        <w:t xml:space="preserve"> No state-specific bill, Oregon annex, or live-case-facing use should leave draft until counsel has reviewed it.</w:t>
      </w:r>
    </w:p>
    <w:p>
      <w:pPr>
        <w:pStyle w:val="Heading1"/>
        <w:keepNext/>
      </w:pPr>
      <w:r>
        <w:t>Appendix B. Packaging Recommendation</w:t>
      </w:r>
    </w:p>
    <w:p>
      <w:r>
        <w:t>For legal and civic audiences, UPTEA should travel in three forms derived from this same source:</w:t>
      </w:r>
    </w:p>
    <w:p>
      <w:pPr>
        <w:pStyle w:val="ListNumber"/>
      </w:pPr>
      <w:r>
        <w:rPr>
          <w:b/>
        </w:rPr>
        <w:t>Citizen copy:</w:t>
      </w:r>
      <w:r>
        <w:t xml:space="preserve"> Preamble plus Plain-English Summary plus a one-page "what it does" chart. No section-by-section legal notes.</w:t>
      </w:r>
    </w:p>
    <w:p>
      <w:pPr>
        <w:pStyle w:val="ListNumber"/>
      </w:pPr>
      <w:r>
        <w:rPr>
          <w:b/>
        </w:rPr>
        <w:t>Legislative copy:</w:t>
      </w:r>
      <w:r>
        <w:t xml:space="preserve"> Preamble plus clean Act text plus short article headnotes. Bracketed state variables remain.</w:t>
      </w:r>
    </w:p>
    <w:p>
      <w:pPr>
        <w:pStyle w:val="ListNumber"/>
      </w:pPr>
      <w:r>
        <w:rPr>
          <w:b/>
        </w:rPr>
        <w:t>Counsel copy:</w:t>
      </w:r>
      <w:r>
        <w:t xml:space="preserve"> Full packet with counsel flags, alternatives, and source/convergence notes.</w:t>
      </w:r>
    </w:p>
    <w:p>
      <w:r>
        <w:t>The Preamble should be retained in all three forms. It is the moral bridge between ordinary citizens and technical trust law. The Act asks people to care about standing, accounting, immunity, and fiduciary remedies; the Preamble explains why those mechanics are the machinery of a promise.</w:t>
      </w:r>
    </w:p>
    <w:sectPr w:rsidR="00FC693F" w:rsidRPr="0006063C" w:rsidSect="00034616">
      <w:footerReference w:type="defaul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A5A5A"/>
        <w:sz w:val="18"/>
      </w:rPr>
      <w:t>UPTEA v2.0 converged packet - internal working draft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line="264" w:lineRule="auto"/>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line="264" w:lineRule="auto"/>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line="264" w:lineRule="auto"/>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